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41D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41D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41DBC" w:rsidRPr="00741D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741D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41DBC" w:rsidRPr="00571E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41D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41DBC" w:rsidRPr="00741D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571E55" w:rsidRPr="00571E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71E55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571E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741DBC">
        <w:rPr>
          <w:rFonts w:ascii="Times New Roman" w:hAnsi="Times New Roman" w:cs="Times New Roman"/>
          <w:color w:val="000000" w:themeColor="text1"/>
          <w:sz w:val="20"/>
          <w:szCs w:val="20"/>
        </w:rPr>
        <w:t>m danych, poprzez adres e-mail:</w:t>
      </w:r>
      <w:r w:rsidR="00741DBC" w:rsidRPr="00741D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571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Lublinie</w:t>
            </w:r>
            <w:r w:rsidR="004E2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E2237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E2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E2237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bookmarkStart w:id="0" w:name="_GoBack"/>
        <w:bookmarkEnd w:id="0"/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9157F6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Pr="00571E55" w:rsidRDefault="00571E55" w:rsidP="00571E55">
      <w:pPr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571E55">
        <w:rPr>
          <w:rFonts w:ascii="Times New Roman" w:hAnsi="Times New Roman" w:cs="Times New Roman"/>
          <w:sz w:val="20"/>
          <w:szCs w:val="20"/>
        </w:rPr>
        <w:t xml:space="preserve">2)     </w:t>
      </w:r>
      <w:r w:rsidRPr="00571E55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info@lubelskie.pl;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F6" w:rsidRDefault="009157F6" w:rsidP="007417CA">
      <w:pPr>
        <w:spacing w:after="0" w:line="240" w:lineRule="auto"/>
      </w:pPr>
      <w:r>
        <w:separator/>
      </w:r>
    </w:p>
  </w:endnote>
  <w:endnote w:type="continuationSeparator" w:id="0">
    <w:p w:rsidR="009157F6" w:rsidRDefault="009157F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E223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E223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F6" w:rsidRDefault="009157F6" w:rsidP="007417CA">
      <w:pPr>
        <w:spacing w:after="0" w:line="240" w:lineRule="auto"/>
      </w:pPr>
      <w:r>
        <w:separator/>
      </w:r>
    </w:p>
  </w:footnote>
  <w:footnote w:type="continuationSeparator" w:id="0">
    <w:p w:rsidR="009157F6" w:rsidRDefault="009157F6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C54468B"/>
    <w:multiLevelType w:val="hybridMultilevel"/>
    <w:tmpl w:val="E4008D30"/>
    <w:lvl w:ilvl="0" w:tplc="B7A0EB3C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2237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71E5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96A"/>
    <w:rsid w:val="00735B70"/>
    <w:rsid w:val="007417CA"/>
    <w:rsid w:val="00741DBC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157F6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4A6F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5655-1960-463B-BC32-01DCF61F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Anita Adamska</cp:lastModifiedBy>
  <cp:revision>37</cp:revision>
  <cp:lastPrinted>2018-06-05T07:26:00Z</cp:lastPrinted>
  <dcterms:created xsi:type="dcterms:W3CDTF">2018-06-04T07:34:00Z</dcterms:created>
  <dcterms:modified xsi:type="dcterms:W3CDTF">2018-06-14T10:16:00Z</dcterms:modified>
</cp:coreProperties>
</file>