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1A" w:rsidRDefault="009C5F1A" w:rsidP="009C5F1A">
      <w:pPr>
        <w:pStyle w:val="Default"/>
      </w:pPr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832139">
        <w:rPr>
          <w:sz w:val="22"/>
          <w:szCs w:val="22"/>
        </w:rPr>
        <w:t>Załącznik</w:t>
      </w:r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Uchwały Nr / /2020 </w:t>
      </w:r>
    </w:p>
    <w:p w:rsidR="009C5F1A" w:rsidRDefault="009C5F1A" w:rsidP="009C5F1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Zarządu Województwa Lubelskiego </w:t>
      </w:r>
    </w:p>
    <w:p w:rsidR="009C5F1A" w:rsidRDefault="009C5F1A" w:rsidP="009C5F1A">
      <w:pPr>
        <w:jc w:val="right"/>
      </w:pPr>
      <w:r>
        <w:t xml:space="preserve">z dnia                2020 r. </w:t>
      </w:r>
    </w:p>
    <w:p w:rsidR="009C5F1A" w:rsidRPr="009C5F1A" w:rsidRDefault="009C5F1A" w:rsidP="009C5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5F1A" w:rsidRDefault="009C5F1A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C5F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F1A">
        <w:rPr>
          <w:rFonts w:ascii="Arial" w:hAnsi="Arial" w:cs="Arial"/>
          <w:b/>
          <w:bCs/>
          <w:color w:val="000000"/>
          <w:sz w:val="23"/>
          <w:szCs w:val="23"/>
        </w:rPr>
        <w:t xml:space="preserve">Regulamin udzielenia pomocy finansowej z budżetu Województwa </w:t>
      </w:r>
      <w:r>
        <w:rPr>
          <w:rFonts w:ascii="Arial" w:hAnsi="Arial" w:cs="Arial"/>
          <w:b/>
          <w:bCs/>
          <w:color w:val="000000"/>
          <w:sz w:val="23"/>
          <w:szCs w:val="23"/>
        </w:rPr>
        <w:t>Lubel</w:t>
      </w:r>
      <w:r w:rsidRPr="009C5F1A">
        <w:rPr>
          <w:rFonts w:ascii="Arial" w:hAnsi="Arial" w:cs="Arial"/>
          <w:b/>
          <w:bCs/>
          <w:color w:val="000000"/>
          <w:sz w:val="23"/>
          <w:szCs w:val="23"/>
        </w:rPr>
        <w:t>skiego jednostkom samorządu terytorialnego na realizację zadań istotnych dla gmin pn. „</w:t>
      </w:r>
      <w:r>
        <w:rPr>
          <w:rFonts w:ascii="Arial" w:hAnsi="Arial" w:cs="Arial"/>
          <w:b/>
          <w:bCs/>
          <w:color w:val="000000"/>
          <w:sz w:val="23"/>
          <w:szCs w:val="23"/>
        </w:rPr>
        <w:t>Aktywna lubelska wieś”</w:t>
      </w:r>
    </w:p>
    <w:p w:rsidR="009C5F1A" w:rsidRDefault="009C5F1A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32139" w:rsidRDefault="00832139" w:rsidP="009C5F1A">
      <w:pPr>
        <w:spacing w:after="0"/>
        <w:ind w:left="354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94D26" w:rsidRPr="001176EC" w:rsidRDefault="00694D26" w:rsidP="009C5F1A">
      <w:pPr>
        <w:spacing w:after="0"/>
        <w:ind w:left="354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1.</w:t>
      </w:r>
    </w:p>
    <w:p w:rsidR="00694D26" w:rsidRPr="001176EC" w:rsidRDefault="00694D26" w:rsidP="00000CAE">
      <w:pPr>
        <w:spacing w:after="10" w:line="249" w:lineRule="auto"/>
        <w:ind w:left="669" w:right="303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Cel konkursu</w:t>
      </w:r>
    </w:p>
    <w:p w:rsidR="00635EF7" w:rsidRPr="001176EC" w:rsidRDefault="00635EF7" w:rsidP="00FF2BE1">
      <w:pPr>
        <w:ind w:left="284" w:hanging="284"/>
        <w:jc w:val="both"/>
        <w:rPr>
          <w:rFonts w:ascii="Arial" w:hAnsi="Arial" w:cs="Arial"/>
          <w:b/>
        </w:rPr>
      </w:pPr>
      <w:bookmarkStart w:id="0" w:name="_Hlk45110397"/>
    </w:p>
    <w:p w:rsidR="009C5F1A" w:rsidRDefault="00694D26" w:rsidP="00FF2BE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Konkurs ma na celu </w:t>
      </w:r>
      <w:r w:rsidRPr="009C5F1A">
        <w:rPr>
          <w:rFonts w:ascii="Arial" w:hAnsi="Arial" w:cs="Arial"/>
        </w:rPr>
        <w:t>wsparcie projektów lokalnych, realizowanych na terenach wiejskich, poprzez zmobilizowanie</w:t>
      </w:r>
      <w:r w:rsidRPr="001176EC">
        <w:rPr>
          <w:rFonts w:ascii="Arial" w:hAnsi="Arial" w:cs="Arial"/>
        </w:rPr>
        <w:t xml:space="preserve"> mieszkańców województwa lubelskiego, zamieszkujących </w:t>
      </w:r>
      <w:r w:rsidR="001D0353" w:rsidRPr="001176EC">
        <w:rPr>
          <w:rFonts w:ascii="Arial" w:hAnsi="Arial" w:cs="Arial"/>
        </w:rPr>
        <w:t>gminy</w:t>
      </w:r>
      <w:r w:rsidR="009C5F1A">
        <w:rPr>
          <w:rFonts w:ascii="Arial" w:hAnsi="Arial" w:cs="Arial"/>
        </w:rPr>
        <w:t xml:space="preserve"> wiejskie, miejsko – wiejskie (</w:t>
      </w:r>
      <w:r w:rsidR="001D0353" w:rsidRPr="001176EC">
        <w:rPr>
          <w:rFonts w:ascii="Arial" w:hAnsi="Arial" w:cs="Arial"/>
        </w:rPr>
        <w:t xml:space="preserve">z wyłączeniem miast powyżej 20 000 mieszkańców) i gminy miejskie do 20.000 mieszkańców </w:t>
      </w:r>
      <w:r w:rsidRPr="001176EC">
        <w:rPr>
          <w:rFonts w:ascii="Arial" w:hAnsi="Arial" w:cs="Arial"/>
        </w:rPr>
        <w:t xml:space="preserve">do udziału w </w:t>
      </w:r>
      <w:r w:rsidR="004962DC" w:rsidRPr="001176EC">
        <w:rPr>
          <w:rFonts w:ascii="Arial" w:hAnsi="Arial" w:cs="Arial"/>
        </w:rPr>
        <w:t>II turze wyborów Prezydenta Rzeczypospolitej Polskiej</w:t>
      </w:r>
      <w:r w:rsidR="009C5F1A">
        <w:rPr>
          <w:rFonts w:ascii="Arial" w:hAnsi="Arial" w:cs="Arial"/>
        </w:rPr>
        <w:t>, które odbędą się</w:t>
      </w:r>
      <w:r w:rsidRPr="001176EC">
        <w:rPr>
          <w:rFonts w:ascii="Arial" w:hAnsi="Arial" w:cs="Arial"/>
        </w:rPr>
        <w:t xml:space="preserve"> w dniu 12 lipca 2020 r.</w:t>
      </w:r>
    </w:p>
    <w:p w:rsidR="009C5F1A" w:rsidRPr="009C5F1A" w:rsidRDefault="009C5F1A" w:rsidP="00FF2BE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9C5F1A">
        <w:rPr>
          <w:rFonts w:ascii="Arial" w:hAnsi="Arial" w:cs="Arial"/>
          <w:color w:val="000000"/>
        </w:rPr>
        <w:t>ajbardziej aktywn</w:t>
      </w:r>
      <w:r>
        <w:rPr>
          <w:rFonts w:ascii="Arial" w:hAnsi="Arial" w:cs="Arial"/>
          <w:color w:val="000000"/>
        </w:rPr>
        <w:t>a</w:t>
      </w:r>
      <w:r w:rsidRPr="009C5F1A">
        <w:rPr>
          <w:rFonts w:ascii="Arial" w:hAnsi="Arial" w:cs="Arial"/>
          <w:color w:val="000000"/>
        </w:rPr>
        <w:t xml:space="preserve"> w województwie </w:t>
      </w:r>
      <w:r>
        <w:rPr>
          <w:rFonts w:ascii="Arial" w:hAnsi="Arial" w:cs="Arial"/>
          <w:color w:val="000000"/>
        </w:rPr>
        <w:t>lubelskim społeczność lokalna</w:t>
      </w:r>
      <w:r w:rsidRPr="009C5F1A">
        <w:rPr>
          <w:rFonts w:ascii="Arial" w:hAnsi="Arial" w:cs="Arial"/>
          <w:color w:val="000000"/>
        </w:rPr>
        <w:t xml:space="preserve"> wyróżniona </w:t>
      </w:r>
      <w:r>
        <w:rPr>
          <w:rFonts w:ascii="Arial" w:hAnsi="Arial" w:cs="Arial"/>
          <w:color w:val="000000"/>
        </w:rPr>
        <w:t>moż</w:t>
      </w:r>
      <w:r w:rsidRPr="009C5F1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zostać</w:t>
      </w:r>
      <w:r w:rsidRPr="009C5F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poprzez</w:t>
      </w:r>
      <w:r w:rsidRPr="009C5F1A">
        <w:rPr>
          <w:rFonts w:ascii="Arial" w:hAnsi="Arial" w:cs="Arial"/>
          <w:color w:val="000000"/>
        </w:rPr>
        <w:t xml:space="preserve"> uzyskanie dotacji tj. </w:t>
      </w:r>
      <w:r w:rsidRPr="009C5F1A">
        <w:rPr>
          <w:rFonts w:ascii="Arial" w:hAnsi="Arial" w:cs="Arial"/>
          <w:bCs/>
          <w:color w:val="000000"/>
          <w:sz w:val="23"/>
          <w:szCs w:val="23"/>
        </w:rPr>
        <w:t xml:space="preserve">pomocy finansowej z budżetu Województwa Lubelskiego </w:t>
      </w:r>
      <w:r w:rsidRPr="009C5F1A">
        <w:rPr>
          <w:rFonts w:ascii="Arial" w:hAnsi="Arial" w:cs="Arial"/>
          <w:color w:val="000000"/>
        </w:rPr>
        <w:t>na realizację zada</w:t>
      </w:r>
      <w:r>
        <w:rPr>
          <w:rFonts w:ascii="Arial" w:hAnsi="Arial" w:cs="Arial"/>
          <w:color w:val="000000"/>
        </w:rPr>
        <w:t>ń istotnych dla gmin naszego województwa w postaci:</w:t>
      </w:r>
    </w:p>
    <w:p w:rsidR="009C5F1A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73FA0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>posażenia</w:t>
      </w:r>
      <w:r w:rsidRPr="009C5F1A">
        <w:rPr>
          <w:rFonts w:ascii="Arial" w:hAnsi="Arial" w:cs="Arial"/>
          <w:color w:val="000000"/>
        </w:rPr>
        <w:t xml:space="preserve"> świetlic w gminach</w:t>
      </w:r>
      <w:r>
        <w:rPr>
          <w:rFonts w:ascii="Arial" w:hAnsi="Arial" w:cs="Arial"/>
          <w:color w:val="000000"/>
        </w:rPr>
        <w:t>;</w:t>
      </w:r>
    </w:p>
    <w:p w:rsidR="009C5F1A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73FA0">
        <w:rPr>
          <w:rFonts w:ascii="Arial" w:hAnsi="Arial" w:cs="Arial"/>
          <w:color w:val="000000"/>
        </w:rPr>
        <w:t>doposażenia placów zabaw</w:t>
      </w:r>
      <w:r>
        <w:rPr>
          <w:rFonts w:ascii="Arial" w:hAnsi="Arial" w:cs="Arial"/>
          <w:color w:val="000000"/>
        </w:rPr>
        <w:t>;</w:t>
      </w:r>
    </w:p>
    <w:p w:rsidR="00694D26" w:rsidRPr="00A73FA0" w:rsidRDefault="009C5F1A" w:rsidP="00FF2BE1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bookmarkEnd w:id="0"/>
      <w:r w:rsidR="00A73FA0">
        <w:rPr>
          <w:rFonts w:ascii="Arial" w:hAnsi="Arial" w:cs="Arial"/>
          <w:color w:val="000000"/>
        </w:rPr>
        <w:t xml:space="preserve"> doposażenia skwerów.</w:t>
      </w:r>
    </w:p>
    <w:p w:rsidR="00694D26" w:rsidRPr="001176EC" w:rsidRDefault="00694D26" w:rsidP="00000CAE">
      <w:pPr>
        <w:spacing w:after="10" w:line="249" w:lineRule="auto"/>
        <w:ind w:left="669" w:right="305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2.</w:t>
      </w:r>
    </w:p>
    <w:p w:rsidR="00694D26" w:rsidRPr="001176EC" w:rsidRDefault="00694D26" w:rsidP="00BA16A2">
      <w:pPr>
        <w:ind w:left="360"/>
        <w:jc w:val="center"/>
        <w:rPr>
          <w:rFonts w:ascii="Arial" w:hAnsi="Arial" w:cs="Arial"/>
          <w:b/>
        </w:rPr>
      </w:pPr>
      <w:r w:rsidRPr="001176EC">
        <w:rPr>
          <w:rFonts w:ascii="Arial" w:hAnsi="Arial" w:cs="Arial"/>
          <w:b/>
        </w:rPr>
        <w:t>Podstawa prawna</w:t>
      </w:r>
    </w:p>
    <w:p w:rsidR="00694D26" w:rsidRPr="001176EC" w:rsidRDefault="00694D26" w:rsidP="00BA16A2">
      <w:pPr>
        <w:ind w:left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Niniejszy dokument opracowano w celu przedstawienia reguł aplikowania i rozliczania zadań, które zostaną dofinansowane na podstawie art. 8a oraz art. 41 ust. 2 pkt 1 ustawy z dnia 5 czerwca 1998 r. o samorządzie województwa (tj. Dz.U. 2019 r. poz. 512 z </w:t>
      </w:r>
      <w:proofErr w:type="spellStart"/>
      <w:r w:rsidRPr="001176EC">
        <w:rPr>
          <w:rFonts w:ascii="Arial" w:hAnsi="Arial" w:cs="Arial"/>
        </w:rPr>
        <w:t>późn</w:t>
      </w:r>
      <w:proofErr w:type="spellEnd"/>
      <w:r w:rsidRPr="001176EC">
        <w:rPr>
          <w:rFonts w:ascii="Arial" w:hAnsi="Arial" w:cs="Arial"/>
        </w:rPr>
        <w:t>.</w:t>
      </w:r>
      <w:r w:rsidR="00BA5A94">
        <w:rPr>
          <w:rFonts w:ascii="Arial" w:hAnsi="Arial" w:cs="Arial"/>
        </w:rPr>
        <w:t xml:space="preserve"> zm.), w związku z art. 216 ust</w:t>
      </w:r>
      <w:r w:rsidRPr="001176EC">
        <w:rPr>
          <w:rFonts w:ascii="Arial" w:hAnsi="Arial" w:cs="Arial"/>
        </w:rPr>
        <w:t>.</w:t>
      </w:r>
      <w:r w:rsidR="00BA5A94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 xml:space="preserve">2 pkt 5 ustawy z dnia 27 sierpnia 2009 r. o finansach publicznych (tj. Dz.U. 2019 r. poz. 869 z </w:t>
      </w:r>
      <w:proofErr w:type="spellStart"/>
      <w:r w:rsidRPr="001176EC">
        <w:rPr>
          <w:rFonts w:ascii="Arial" w:hAnsi="Arial" w:cs="Arial"/>
        </w:rPr>
        <w:t>późn</w:t>
      </w:r>
      <w:proofErr w:type="spellEnd"/>
      <w:r w:rsidRPr="001176EC">
        <w:rPr>
          <w:rFonts w:ascii="Arial" w:hAnsi="Arial" w:cs="Arial"/>
        </w:rPr>
        <w:t xml:space="preserve">. zm.) oraz art. 47 ust.1 i ust. 2 ustawy </w:t>
      </w:r>
      <w:r w:rsidR="00B72FD1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 xml:space="preserve">z dnia 13 listopada 2003 r. o dochodach jednostek samorządu terytorialnego. (tj. Dz. U. </w:t>
      </w:r>
      <w:r w:rsidR="00B72FD1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 xml:space="preserve">z 2020 r. poz. 23 z </w:t>
      </w:r>
      <w:proofErr w:type="spellStart"/>
      <w:r w:rsidRPr="001176EC">
        <w:rPr>
          <w:rFonts w:ascii="Arial" w:hAnsi="Arial" w:cs="Arial"/>
        </w:rPr>
        <w:t>późn</w:t>
      </w:r>
      <w:proofErr w:type="spellEnd"/>
      <w:r w:rsidRPr="001176EC">
        <w:rPr>
          <w:rFonts w:ascii="Arial" w:hAnsi="Arial" w:cs="Arial"/>
        </w:rPr>
        <w:t>. zm.).</w:t>
      </w:r>
    </w:p>
    <w:p w:rsidR="001D0353" w:rsidRPr="001176EC" w:rsidRDefault="001D0353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3.</w:t>
      </w:r>
    </w:p>
    <w:p w:rsidR="001D0353" w:rsidRPr="001176EC" w:rsidRDefault="001D0353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Przedmiot  pomocy finansowej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Ze środków budżetu Województwa Lubelskiego dofinansowane będą realizowane przez gminy (zwane dalej „Beneficjentami”) zadania o charakterze </w:t>
      </w:r>
      <w:r w:rsidR="00A73FA0">
        <w:rPr>
          <w:rFonts w:ascii="Arial" w:hAnsi="Arial" w:cs="Arial"/>
        </w:rPr>
        <w:t>inwestycyjnym</w:t>
      </w:r>
      <w:r w:rsidRPr="001176EC">
        <w:rPr>
          <w:rFonts w:ascii="Arial" w:hAnsi="Arial" w:cs="Arial"/>
        </w:rPr>
        <w:t xml:space="preserve"> w zakresie </w:t>
      </w:r>
      <w:r w:rsidR="00535FF8" w:rsidRPr="001176EC">
        <w:rPr>
          <w:rFonts w:ascii="Arial" w:hAnsi="Arial" w:cs="Arial"/>
        </w:rPr>
        <w:t>do</w:t>
      </w:r>
      <w:r w:rsidRPr="001176EC">
        <w:rPr>
          <w:rFonts w:ascii="Arial" w:hAnsi="Arial" w:cs="Arial"/>
        </w:rPr>
        <w:t>posażenia świetlic</w:t>
      </w:r>
      <w:r w:rsidR="00A73FA0">
        <w:rPr>
          <w:rFonts w:ascii="Arial" w:hAnsi="Arial" w:cs="Arial"/>
        </w:rPr>
        <w:t>, placów zabaw, skwerów</w:t>
      </w:r>
      <w:r w:rsidRPr="001176EC">
        <w:rPr>
          <w:rFonts w:ascii="Arial" w:hAnsi="Arial" w:cs="Arial"/>
        </w:rPr>
        <w:t xml:space="preserve"> zlokalizowanych na terenach obszarów wiejskich</w:t>
      </w:r>
      <w:r w:rsidR="00A73FA0">
        <w:rPr>
          <w:rFonts w:ascii="Arial" w:hAnsi="Arial" w:cs="Arial"/>
        </w:rPr>
        <w:t>.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Elementy wyposażenia zakupione przez Beneficjentów – mieszkańców obszarów wiejskich z województwa lubelskiego w trakcie realizacji zadań, które otrzymały pomoc finansową ze środków budżetu Województwa Lubelskiego, </w:t>
      </w:r>
      <w:r w:rsidR="00BA5A94">
        <w:rPr>
          <w:rFonts w:ascii="Arial" w:hAnsi="Arial" w:cs="Arial"/>
        </w:rPr>
        <w:t>będą</w:t>
      </w:r>
      <w:r w:rsidRPr="001176EC">
        <w:rPr>
          <w:rFonts w:ascii="Arial" w:hAnsi="Arial" w:cs="Arial"/>
        </w:rPr>
        <w:t xml:space="preserve"> dostępne nieodpłatnie </w:t>
      </w:r>
      <w:r w:rsidR="00BF010C">
        <w:rPr>
          <w:rFonts w:ascii="Arial" w:hAnsi="Arial" w:cs="Arial"/>
        </w:rPr>
        <w:br/>
      </w:r>
      <w:r w:rsidRPr="001176EC">
        <w:rPr>
          <w:rFonts w:ascii="Arial" w:hAnsi="Arial" w:cs="Arial"/>
        </w:rPr>
        <w:t>w</w:t>
      </w:r>
      <w:r w:rsidR="00BF010C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powszechnie dostępnych publicznych obiektach i przestrzeni lub służyć ogółowi lokalnej społeczności.</w:t>
      </w:r>
    </w:p>
    <w:p w:rsidR="001D0353" w:rsidRPr="001176EC" w:rsidRDefault="001D0353" w:rsidP="00BA5A94">
      <w:pPr>
        <w:numPr>
          <w:ilvl w:val="0"/>
          <w:numId w:val="2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Beneficjentem pomocy finansowej może być wyłącznie jednostka samorządu terytorialnego  z terenu województwa </w:t>
      </w:r>
      <w:r w:rsidR="00B72FD1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>.</w:t>
      </w:r>
    </w:p>
    <w:p w:rsidR="00B72FD1" w:rsidRPr="001176EC" w:rsidRDefault="00B72FD1" w:rsidP="00B72FD1">
      <w:pPr>
        <w:spacing w:after="11"/>
        <w:ind w:left="360"/>
        <w:rPr>
          <w:rFonts w:ascii="Arial" w:hAnsi="Arial" w:cs="Arial"/>
        </w:rPr>
      </w:pPr>
    </w:p>
    <w:p w:rsidR="00A73FA0" w:rsidRDefault="00A73FA0" w:rsidP="00B72FD1">
      <w:pPr>
        <w:spacing w:after="10" w:line="249" w:lineRule="auto"/>
        <w:ind w:left="669" w:right="305" w:hanging="10"/>
        <w:jc w:val="center"/>
        <w:rPr>
          <w:rFonts w:ascii="Arial" w:hAnsi="Arial" w:cs="Arial"/>
          <w:b/>
        </w:rPr>
      </w:pPr>
    </w:p>
    <w:p w:rsidR="00B72FD1" w:rsidRPr="001176EC" w:rsidRDefault="00B72FD1" w:rsidP="00B72FD1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lastRenderedPageBreak/>
        <w:t xml:space="preserve">§ 4. </w:t>
      </w:r>
    </w:p>
    <w:p w:rsidR="00B72FD1" w:rsidRPr="001176EC" w:rsidRDefault="00B72FD1" w:rsidP="00B72FD1">
      <w:pPr>
        <w:spacing w:after="10" w:line="249" w:lineRule="auto"/>
        <w:ind w:left="669" w:right="301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Informacje ogólne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przyznaje i rozlicza dotację przy pomocy Departamentu Rolnictwa i Rozwoju Obszarów Wiejskich Urzędu Marszałkowskiego Województwa Lubelskiego w Lublinie (zwanego dalej: „Departamentem”).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ogłasza informację o możliwości uzyskania pomocy finansowej </w:t>
      </w:r>
      <w:r w:rsidRPr="001176EC">
        <w:rPr>
          <w:rFonts w:ascii="Arial" w:hAnsi="Arial" w:cs="Arial"/>
        </w:rPr>
        <w:br/>
        <w:t xml:space="preserve">ze środków budżetu województwa lubelskiego na stronie internetowej: www.lubelskie.pl.  Informacja ta będzie określać m.in. warunki uzyskania i rozliczenia ww. pomocy finansowej.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Beneficjent na każdym etapie aplikowania lub korzystania z dotacji, w celu wyjaśnienia ewentualnych wątpliwości, ma możliwość skorzystania z konsultacji z uprawnionymi do tego pracownikami Departamentu. Dane kontaktowe do uprawnionych pracowników zostaną umieszczone w ogłoszeniu, o którym mowa w ust. 2.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Województwo Lubelskie może wezwać Beneficjenta do złożenia dodatkowych dokumentów  w całym okresie realizacji zadania. </w:t>
      </w:r>
    </w:p>
    <w:p w:rsidR="00B72FD1" w:rsidRPr="001176EC" w:rsidRDefault="00B72FD1" w:rsidP="00B72FD1">
      <w:pPr>
        <w:numPr>
          <w:ilvl w:val="0"/>
          <w:numId w:val="3"/>
        </w:numPr>
        <w:spacing w:after="12" w:line="265" w:lineRule="auto"/>
        <w:ind w:hanging="358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Wszelkie kopie dokumentów, dotyczące Konkursu i rozliczenia zadania, składane przez Beneficjenta muszą być poświadczone za zgodność z oryginałem przez osobę uprawnioną do składania oświadczeń woli w imieniu Beneficjenta. </w:t>
      </w:r>
    </w:p>
    <w:p w:rsidR="00B72FD1" w:rsidRPr="001176EC" w:rsidRDefault="00B72FD1" w:rsidP="00B72FD1">
      <w:pPr>
        <w:spacing w:after="8"/>
        <w:ind w:left="360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 </w:t>
      </w:r>
    </w:p>
    <w:p w:rsidR="00B72FD1" w:rsidRPr="001176EC" w:rsidRDefault="00B72FD1" w:rsidP="00B72FD1">
      <w:pPr>
        <w:spacing w:after="8"/>
        <w:ind w:left="360"/>
        <w:rPr>
          <w:rFonts w:ascii="Arial" w:hAnsi="Arial" w:cs="Arial"/>
        </w:rPr>
      </w:pPr>
    </w:p>
    <w:p w:rsidR="00B72FD1" w:rsidRPr="001176EC" w:rsidRDefault="00B72FD1" w:rsidP="00BA16A2">
      <w:pPr>
        <w:spacing w:after="10" w:line="249" w:lineRule="auto"/>
        <w:ind w:left="669" w:right="305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§5.</w:t>
      </w:r>
    </w:p>
    <w:p w:rsidR="00B72FD1" w:rsidRPr="001176EC" w:rsidRDefault="00B72FD1" w:rsidP="00BA16A2">
      <w:pPr>
        <w:spacing w:after="10" w:line="249" w:lineRule="auto"/>
        <w:ind w:left="669" w:right="302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Warunki udziału w konkursie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Warunkiem otrzymania środków finan</w:t>
      </w:r>
      <w:r w:rsidR="004962DC">
        <w:rPr>
          <w:rFonts w:ascii="Arial" w:hAnsi="Arial" w:cs="Arial"/>
        </w:rPr>
        <w:t>sowych, o których mowa w § 3 ust.</w:t>
      </w:r>
      <w:r w:rsidRPr="001176EC">
        <w:rPr>
          <w:rFonts w:ascii="Arial" w:hAnsi="Arial" w:cs="Arial"/>
        </w:rPr>
        <w:t xml:space="preserve"> 1, jest uzyskanie najwyższej procentowej frekwencji wyborczej w II turze wyborów Prezydenta Rzeczypospolitej Polskiej</w:t>
      </w:r>
      <w:r w:rsidR="004962DC">
        <w:rPr>
          <w:rFonts w:ascii="Arial" w:hAnsi="Arial" w:cs="Arial"/>
        </w:rPr>
        <w:t>, które odbędą się dnia 12 lipca 2020 r.,</w:t>
      </w:r>
      <w:r w:rsidRPr="001176EC">
        <w:rPr>
          <w:rFonts w:ascii="Arial" w:hAnsi="Arial" w:cs="Arial"/>
        </w:rPr>
        <w:t xml:space="preserve"> wśród gmin w</w:t>
      </w:r>
      <w:r w:rsidR="004962DC">
        <w:rPr>
          <w:rFonts w:ascii="Arial" w:hAnsi="Arial" w:cs="Arial"/>
        </w:rPr>
        <w:t>iejskich, miejsko – wiejskich (</w:t>
      </w:r>
      <w:r w:rsidRPr="001176EC">
        <w:rPr>
          <w:rFonts w:ascii="Arial" w:hAnsi="Arial" w:cs="Arial"/>
        </w:rPr>
        <w:t>z wyłączeniem miast powyżej 20 000 mieszkańców) i gmin miejskich do 20 000 mieszkańców w  województwie lubelskim.</w:t>
      </w:r>
    </w:p>
    <w:p w:rsidR="00B72FD1" w:rsidRPr="001176EC" w:rsidRDefault="00962994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Gminy ubiegające się o dofinansowanie ze środków budżetu województwa lubelskiego, wyłonione zostaną z powiatów czterech regionów województwa lubelskiego, wg. następującego podziału:</w:t>
      </w:r>
    </w:p>
    <w:p w:rsidR="00962994" w:rsidRPr="001176EC" w:rsidRDefault="00962994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lubelski obejmujący powiaty: lubelski, kraśnicki, świdnicki, łęczyński, lubartowski, rycki, puławski oraz opolski;</w:t>
      </w:r>
    </w:p>
    <w:p w:rsidR="00962994" w:rsidRPr="001176EC" w:rsidRDefault="00962994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zamojski obejmujący powiaty: zamojski, janowski, biłgorajski,. hrubieszowski oraz tomaszowski;</w:t>
      </w:r>
    </w:p>
    <w:p w:rsidR="00962994" w:rsidRPr="001176EC" w:rsidRDefault="00A8550C" w:rsidP="00350417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 bialsko-podlaski</w:t>
      </w:r>
      <w:r w:rsidR="00962994" w:rsidRPr="001176EC">
        <w:rPr>
          <w:rFonts w:ascii="Arial" w:hAnsi="Arial" w:cs="Arial"/>
        </w:rPr>
        <w:t xml:space="preserve"> obejmujący powiaty: bialski, łukowski, radzyński, parczewski;</w:t>
      </w:r>
    </w:p>
    <w:p w:rsidR="00962994" w:rsidRDefault="00962994" w:rsidP="00543231">
      <w:pPr>
        <w:pStyle w:val="Akapitzlist"/>
        <w:numPr>
          <w:ilvl w:val="0"/>
          <w:numId w:val="6"/>
        </w:numPr>
        <w:spacing w:after="12" w:line="265" w:lineRule="auto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Region chełmski obejmujący powiaty: chełmski, krasnostawski oraz włodawski.</w:t>
      </w:r>
    </w:p>
    <w:p w:rsidR="00543231" w:rsidRPr="00543231" w:rsidRDefault="00543231" w:rsidP="00A8550C">
      <w:pPr>
        <w:pStyle w:val="Akapitzlist"/>
        <w:spacing w:after="12" w:line="265" w:lineRule="auto"/>
        <w:ind w:left="1800"/>
        <w:jc w:val="both"/>
        <w:rPr>
          <w:rFonts w:ascii="Arial" w:hAnsi="Arial" w:cs="Arial"/>
        </w:rPr>
      </w:pPr>
    </w:p>
    <w:p w:rsidR="00B72FD1" w:rsidRPr="00350417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 xml:space="preserve">W województwie </w:t>
      </w:r>
      <w:r w:rsidR="00962994" w:rsidRPr="00350417">
        <w:rPr>
          <w:rFonts w:ascii="Arial" w:hAnsi="Arial" w:cs="Arial"/>
        </w:rPr>
        <w:t>lubelskim</w:t>
      </w:r>
      <w:r w:rsidRPr="00350417">
        <w:rPr>
          <w:rFonts w:ascii="Arial" w:hAnsi="Arial" w:cs="Arial"/>
        </w:rPr>
        <w:t xml:space="preserve"> dofinansowanie może uzyskać maksymalnie 1</w:t>
      </w:r>
      <w:r w:rsidR="00962994" w:rsidRPr="00350417">
        <w:rPr>
          <w:rFonts w:ascii="Arial" w:hAnsi="Arial" w:cs="Arial"/>
        </w:rPr>
        <w:t>2</w:t>
      </w:r>
      <w:r w:rsidRPr="00350417">
        <w:rPr>
          <w:rFonts w:ascii="Arial" w:hAnsi="Arial" w:cs="Arial"/>
        </w:rPr>
        <w:t xml:space="preserve"> gmin.</w:t>
      </w:r>
    </w:p>
    <w:p w:rsidR="00962994" w:rsidRPr="00350417" w:rsidRDefault="00962994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Wysokość pomocy finansowej:</w:t>
      </w:r>
    </w:p>
    <w:p w:rsidR="00613E74" w:rsidRPr="00350417" w:rsidRDefault="00613E74" w:rsidP="00350417">
      <w:pPr>
        <w:pStyle w:val="Akapitzlist"/>
        <w:numPr>
          <w:ilvl w:val="0"/>
          <w:numId w:val="7"/>
        </w:numPr>
        <w:spacing w:after="12" w:line="265" w:lineRule="auto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Trzy pierwsze g</w:t>
      </w:r>
      <w:r w:rsidR="00962994" w:rsidRPr="00350417">
        <w:rPr>
          <w:rFonts w:ascii="Arial" w:hAnsi="Arial" w:cs="Arial"/>
        </w:rPr>
        <w:t>min</w:t>
      </w:r>
      <w:r w:rsidRPr="00350417">
        <w:rPr>
          <w:rFonts w:ascii="Arial" w:hAnsi="Arial" w:cs="Arial"/>
        </w:rPr>
        <w:t xml:space="preserve">y </w:t>
      </w:r>
      <w:r w:rsidR="00962994" w:rsidRPr="00350417">
        <w:rPr>
          <w:rFonts w:ascii="Arial" w:hAnsi="Arial" w:cs="Arial"/>
        </w:rPr>
        <w:t xml:space="preserve">o najwyższej frekwencji w każdym z </w:t>
      </w:r>
      <w:r w:rsidRPr="00350417">
        <w:rPr>
          <w:rFonts w:ascii="Arial" w:hAnsi="Arial" w:cs="Arial"/>
        </w:rPr>
        <w:t xml:space="preserve">regionów </w:t>
      </w:r>
      <w:r w:rsidR="00962994" w:rsidRPr="00350417">
        <w:rPr>
          <w:rFonts w:ascii="Arial" w:hAnsi="Arial" w:cs="Arial"/>
        </w:rPr>
        <w:t xml:space="preserve">wymienionych </w:t>
      </w:r>
      <w:r w:rsidRPr="00350417">
        <w:rPr>
          <w:rFonts w:ascii="Arial" w:hAnsi="Arial" w:cs="Arial"/>
        </w:rPr>
        <w:br/>
      </w:r>
      <w:r w:rsidR="00962994" w:rsidRPr="00350417">
        <w:rPr>
          <w:rFonts w:ascii="Arial" w:hAnsi="Arial" w:cs="Arial"/>
        </w:rPr>
        <w:t xml:space="preserve">w </w:t>
      </w:r>
      <w:r w:rsidR="00350417">
        <w:rPr>
          <w:rFonts w:ascii="Arial" w:hAnsi="Arial" w:cs="Arial"/>
        </w:rPr>
        <w:t>§ 5</w:t>
      </w:r>
      <w:r w:rsidR="00962994" w:rsidRPr="00350417">
        <w:rPr>
          <w:rFonts w:ascii="Arial" w:hAnsi="Arial" w:cs="Arial"/>
        </w:rPr>
        <w:t xml:space="preserve"> </w:t>
      </w:r>
      <w:r w:rsidR="00350417">
        <w:rPr>
          <w:rFonts w:ascii="Arial" w:hAnsi="Arial" w:cs="Arial"/>
        </w:rPr>
        <w:t>ust</w:t>
      </w:r>
      <w:r w:rsidR="00962994" w:rsidRPr="00350417">
        <w:rPr>
          <w:rFonts w:ascii="Arial" w:hAnsi="Arial" w:cs="Arial"/>
        </w:rPr>
        <w:t xml:space="preserve">. 2 </w:t>
      </w:r>
      <w:r w:rsidRPr="00350417">
        <w:rPr>
          <w:rFonts w:ascii="Arial" w:hAnsi="Arial" w:cs="Arial"/>
        </w:rPr>
        <w:t>otrzymają odpowiednio: 50 000 złotych (gmina o najwyższej frekwencji), 40 000 złotych (druga gmina pod względem frekwencji), 30 000 złotych (trzecia gmina pod względem frekwencji).</w:t>
      </w:r>
    </w:p>
    <w:p w:rsidR="00613E74" w:rsidRPr="00350417" w:rsidRDefault="00613E74" w:rsidP="00350417">
      <w:pPr>
        <w:pStyle w:val="Akapitzlist"/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350417">
        <w:rPr>
          <w:rFonts w:ascii="Arial" w:hAnsi="Arial" w:cs="Arial"/>
        </w:rPr>
        <w:t>Łączna kwota dofinansowania ze środków budżetu województwa lubelskiego wynosi 480 000 złotych.</w:t>
      </w:r>
    </w:p>
    <w:p w:rsidR="00B72FD1" w:rsidRPr="00A8550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lastRenderedPageBreak/>
        <w:t>Gminy, które uzyskały najwyższ</w:t>
      </w:r>
      <w:r w:rsidR="004962DC" w:rsidRPr="00A8550C">
        <w:rPr>
          <w:rFonts w:ascii="Arial" w:hAnsi="Arial" w:cs="Arial"/>
        </w:rPr>
        <w:t xml:space="preserve">ą frekwencję </w:t>
      </w:r>
      <w:r w:rsidR="005B1882" w:rsidRPr="00A8550C">
        <w:rPr>
          <w:rFonts w:ascii="Arial" w:hAnsi="Arial" w:cs="Arial"/>
        </w:rPr>
        <w:t xml:space="preserve">z każdego z czterech regionów </w:t>
      </w:r>
      <w:r w:rsidR="004962DC" w:rsidRPr="00A8550C">
        <w:rPr>
          <w:rFonts w:ascii="Arial" w:hAnsi="Arial" w:cs="Arial"/>
        </w:rPr>
        <w:t>o któr</w:t>
      </w:r>
      <w:r w:rsidR="005B1882" w:rsidRPr="00A8550C">
        <w:rPr>
          <w:rFonts w:ascii="Arial" w:hAnsi="Arial" w:cs="Arial"/>
        </w:rPr>
        <w:t>ych</w:t>
      </w:r>
      <w:r w:rsidR="004962DC" w:rsidRPr="00A8550C">
        <w:rPr>
          <w:rFonts w:ascii="Arial" w:hAnsi="Arial" w:cs="Arial"/>
        </w:rPr>
        <w:t xml:space="preserve"> mowa w ust.</w:t>
      </w:r>
      <w:r w:rsidRPr="00A8550C">
        <w:rPr>
          <w:rFonts w:ascii="Arial" w:hAnsi="Arial" w:cs="Arial"/>
        </w:rPr>
        <w:t xml:space="preserve"> 1</w:t>
      </w:r>
      <w:r w:rsidR="005B1882" w:rsidRPr="00A8550C">
        <w:rPr>
          <w:rFonts w:ascii="Arial" w:hAnsi="Arial" w:cs="Arial"/>
        </w:rPr>
        <w:t xml:space="preserve"> oraz 2</w:t>
      </w:r>
      <w:r w:rsidRPr="00A8550C">
        <w:rPr>
          <w:rFonts w:ascii="Arial" w:hAnsi="Arial" w:cs="Arial"/>
        </w:rPr>
        <w:t>, składają wniosek, który stanowi załącznik nr 1 do niniejsz</w:t>
      </w:r>
      <w:r w:rsidR="00613E74" w:rsidRPr="00A8550C">
        <w:rPr>
          <w:rFonts w:ascii="Arial" w:hAnsi="Arial" w:cs="Arial"/>
        </w:rPr>
        <w:t>ego</w:t>
      </w:r>
      <w:r w:rsidRPr="00A8550C">
        <w:rPr>
          <w:rFonts w:ascii="Arial" w:hAnsi="Arial" w:cs="Arial"/>
        </w:rPr>
        <w:t xml:space="preserve"> </w:t>
      </w:r>
      <w:r w:rsidR="00613E74" w:rsidRPr="00A8550C">
        <w:rPr>
          <w:rFonts w:ascii="Arial" w:hAnsi="Arial" w:cs="Arial"/>
        </w:rPr>
        <w:t>Regulaminu</w:t>
      </w:r>
      <w:r w:rsidRPr="00A8550C">
        <w:rPr>
          <w:rFonts w:ascii="Arial" w:hAnsi="Arial" w:cs="Arial"/>
        </w:rPr>
        <w:t xml:space="preserve">, w terminie do </w:t>
      </w:r>
      <w:r w:rsidR="00350417" w:rsidRPr="00A8550C">
        <w:rPr>
          <w:rFonts w:ascii="Arial" w:hAnsi="Arial" w:cs="Arial"/>
        </w:rPr>
        <w:t xml:space="preserve">dnia </w:t>
      </w:r>
      <w:r w:rsidRPr="00A8550C">
        <w:rPr>
          <w:rFonts w:ascii="Arial" w:hAnsi="Arial" w:cs="Arial"/>
        </w:rPr>
        <w:t>31 lipca 2020 r.</w:t>
      </w:r>
    </w:p>
    <w:p w:rsidR="005B1882" w:rsidRPr="00A8550C" w:rsidRDefault="005B1882" w:rsidP="005B1882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 xml:space="preserve">W przypadku niezłożenia wniosku przez </w:t>
      </w:r>
      <w:r w:rsidR="00A8550C" w:rsidRPr="00A8550C">
        <w:rPr>
          <w:rFonts w:ascii="Arial" w:hAnsi="Arial" w:cs="Arial"/>
        </w:rPr>
        <w:t>jedną</w:t>
      </w:r>
      <w:r w:rsidRPr="00A8550C">
        <w:rPr>
          <w:rFonts w:ascii="Arial" w:hAnsi="Arial" w:cs="Arial"/>
        </w:rPr>
        <w:t xml:space="preserve"> z gmin, o których mowa powyżej, nie ma możliwości przekazania środków finansowych dla gminy</w:t>
      </w:r>
      <w:r w:rsidR="00A8550C" w:rsidRPr="00A8550C">
        <w:rPr>
          <w:rFonts w:ascii="Arial" w:hAnsi="Arial" w:cs="Arial"/>
        </w:rPr>
        <w:t xml:space="preserve"> </w:t>
      </w:r>
      <w:r w:rsidR="00A8550C" w:rsidRPr="00A8550C">
        <w:rPr>
          <w:rFonts w:ascii="Arial" w:hAnsi="Arial" w:cs="Arial"/>
        </w:rPr>
        <w:t>kolejnej</w:t>
      </w:r>
      <w:r w:rsidRPr="00A8550C">
        <w:rPr>
          <w:rFonts w:ascii="Arial" w:hAnsi="Arial" w:cs="Arial"/>
        </w:rPr>
        <w:t>.</w:t>
      </w:r>
    </w:p>
    <w:p w:rsidR="005B1882" w:rsidRPr="00A8550C" w:rsidRDefault="005B1882" w:rsidP="005B1882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>W przypadku, kiedy gminy uzyskają identyczną frekwencję, decyduje łączna liczba oddanych głosów.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Dokumenty aplikacyjne o dofinansowanie powinny być podpisane przez osoby upoważnione do składania oświadczeń woli w imieniu wnioskodawcy.</w:t>
      </w:r>
    </w:p>
    <w:p w:rsidR="00B72FD1" w:rsidRPr="001176EC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Przyznane </w:t>
      </w:r>
      <w:r w:rsidR="00962994" w:rsidRPr="001176EC">
        <w:rPr>
          <w:rFonts w:ascii="Arial" w:hAnsi="Arial" w:cs="Arial"/>
        </w:rPr>
        <w:t>dofinansowania</w:t>
      </w:r>
      <w:r w:rsidRPr="001176EC">
        <w:rPr>
          <w:rFonts w:ascii="Arial" w:hAnsi="Arial" w:cs="Arial"/>
        </w:rPr>
        <w:t xml:space="preserve"> będą procedowane w zakresie wnioskowania, zawarcia umowy  i rozliczenia dotacji.</w:t>
      </w:r>
    </w:p>
    <w:p w:rsidR="00B72FD1" w:rsidRDefault="00B72FD1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 ramach </w:t>
      </w:r>
      <w:r w:rsidR="00962994" w:rsidRPr="001176EC">
        <w:rPr>
          <w:rFonts w:ascii="Arial" w:hAnsi="Arial" w:cs="Arial"/>
        </w:rPr>
        <w:t>dofinansowania</w:t>
      </w:r>
      <w:r w:rsidRPr="001176EC">
        <w:rPr>
          <w:rFonts w:ascii="Arial" w:hAnsi="Arial" w:cs="Arial"/>
        </w:rPr>
        <w:t xml:space="preserve"> </w:t>
      </w:r>
      <w:r w:rsidR="007E4EA9">
        <w:rPr>
          <w:rFonts w:ascii="Arial" w:hAnsi="Arial" w:cs="Arial"/>
        </w:rPr>
        <w:t xml:space="preserve">nie </w:t>
      </w:r>
      <w:r w:rsidRPr="001176EC">
        <w:rPr>
          <w:rFonts w:ascii="Arial" w:hAnsi="Arial" w:cs="Arial"/>
        </w:rPr>
        <w:t xml:space="preserve">mogą być zgłaszane zadania, których realizacja jest lub będzie w jakimkolwiek stopniu finansowana za pomocą niepodlegających zwrotowi środków finansowych innych niż środki własne budżetu gminy (np. instrumenty wsparcia z funduszy UE, środki pochodzące z budżetu </w:t>
      </w:r>
      <w:r w:rsidR="00613E74" w:rsidRPr="001176EC">
        <w:rPr>
          <w:rFonts w:ascii="Arial" w:hAnsi="Arial" w:cs="Arial"/>
        </w:rPr>
        <w:t>w</w:t>
      </w:r>
      <w:r w:rsidRPr="001176EC">
        <w:rPr>
          <w:rFonts w:ascii="Arial" w:hAnsi="Arial" w:cs="Arial"/>
        </w:rPr>
        <w:t xml:space="preserve">ojewództwa </w:t>
      </w:r>
      <w:r w:rsidR="00613E74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 itp.).</w:t>
      </w:r>
    </w:p>
    <w:p w:rsidR="00A8550C" w:rsidRPr="00A8550C" w:rsidRDefault="00A8550C" w:rsidP="00350417">
      <w:pPr>
        <w:numPr>
          <w:ilvl w:val="0"/>
          <w:numId w:val="4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A8550C">
        <w:rPr>
          <w:rFonts w:ascii="Arial" w:hAnsi="Arial" w:cs="Arial"/>
        </w:rPr>
        <w:t>Gmina nie może formułować</w:t>
      </w:r>
      <w:r w:rsidRPr="00A8550C">
        <w:rPr>
          <w:rFonts w:ascii="Arial" w:hAnsi="Arial" w:cs="Arial"/>
        </w:rPr>
        <w:t xml:space="preserve"> w stosunku do Podmiotu Dotującego żadnych roszczeń </w:t>
      </w:r>
      <w:r>
        <w:rPr>
          <w:rFonts w:ascii="Arial" w:hAnsi="Arial" w:cs="Arial"/>
        </w:rPr>
        <w:br/>
      </w:r>
      <w:r w:rsidRPr="00A8550C">
        <w:rPr>
          <w:rFonts w:ascii="Arial" w:hAnsi="Arial" w:cs="Arial"/>
        </w:rPr>
        <w:t xml:space="preserve">z tytułu </w:t>
      </w:r>
      <w:r>
        <w:rPr>
          <w:rFonts w:ascii="Arial" w:hAnsi="Arial" w:cs="Arial"/>
        </w:rPr>
        <w:t xml:space="preserve">nieuzyskania </w:t>
      </w:r>
      <w:r w:rsidRPr="00A8550C">
        <w:rPr>
          <w:rFonts w:ascii="Arial" w:hAnsi="Arial" w:cs="Arial"/>
        </w:rPr>
        <w:t>środków finansowych</w:t>
      </w:r>
      <w:r>
        <w:rPr>
          <w:rFonts w:ascii="Arial" w:hAnsi="Arial" w:cs="Arial"/>
        </w:rPr>
        <w:t xml:space="preserve"> w niniejszym Konkursie.</w:t>
      </w:r>
    </w:p>
    <w:p w:rsidR="00613E74" w:rsidRPr="001176EC" w:rsidRDefault="00613E74" w:rsidP="00BA16A2">
      <w:pPr>
        <w:spacing w:after="3"/>
        <w:ind w:left="360"/>
        <w:jc w:val="center"/>
        <w:rPr>
          <w:rFonts w:ascii="Arial" w:hAnsi="Arial" w:cs="Arial"/>
        </w:rPr>
      </w:pPr>
    </w:p>
    <w:p w:rsidR="00613E74" w:rsidRPr="001176EC" w:rsidRDefault="00613E74" w:rsidP="00BA16A2">
      <w:pPr>
        <w:spacing w:after="10" w:line="249" w:lineRule="auto"/>
        <w:ind w:left="669" w:right="304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§ 6.</w:t>
      </w:r>
    </w:p>
    <w:p w:rsidR="00613E74" w:rsidRPr="001176EC" w:rsidRDefault="00613E74" w:rsidP="00BA16A2">
      <w:pPr>
        <w:spacing w:after="10" w:line="249" w:lineRule="auto"/>
        <w:ind w:left="669" w:right="182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>Ocena formalna, merytoryczna „Wniosków o pomoc finansową” oraz przyznanie  i rozliczenie pomocy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Złożenie wniosku o udzielenie pomocy finansowej w Konkursie jest równoznaczne </w:t>
      </w:r>
      <w:r w:rsidRPr="001176EC">
        <w:rPr>
          <w:rFonts w:ascii="Arial" w:hAnsi="Arial" w:cs="Arial"/>
        </w:rPr>
        <w:br/>
        <w:t xml:space="preserve"> z akceptacją niniejszego Regulaminu wraz z załącznikami.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Niniejszy konkurs obejmuje zadania, które będą realizowane w terminie od 15.0</w:t>
      </w:r>
      <w:r w:rsidR="000E509D" w:rsidRPr="001176EC">
        <w:rPr>
          <w:rFonts w:ascii="Arial" w:hAnsi="Arial" w:cs="Arial"/>
        </w:rPr>
        <w:t>9</w:t>
      </w:r>
      <w:r w:rsidRPr="001176EC">
        <w:rPr>
          <w:rFonts w:ascii="Arial" w:hAnsi="Arial" w:cs="Arial"/>
        </w:rPr>
        <w:t xml:space="preserve">.2020 r. - </w:t>
      </w:r>
      <w:r w:rsidR="009F6E93" w:rsidRPr="001176EC">
        <w:rPr>
          <w:rFonts w:ascii="Arial" w:hAnsi="Arial" w:cs="Arial"/>
        </w:rPr>
        <w:t>30</w:t>
      </w:r>
      <w:r w:rsidRPr="001176EC">
        <w:rPr>
          <w:rFonts w:ascii="Arial" w:hAnsi="Arial" w:cs="Arial"/>
        </w:rPr>
        <w:t>.1</w:t>
      </w:r>
      <w:r w:rsidR="009F6E93" w:rsidRPr="001176EC">
        <w:rPr>
          <w:rFonts w:ascii="Arial" w:hAnsi="Arial" w:cs="Arial"/>
        </w:rPr>
        <w:t>1</w:t>
      </w:r>
      <w:r w:rsidRPr="001176EC">
        <w:rPr>
          <w:rFonts w:ascii="Arial" w:hAnsi="Arial" w:cs="Arial"/>
        </w:rPr>
        <w:t>.2020 r.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Do zgłoszenia Beneficjenta ubiegającego się o dofinansowanie, o którym mowa w § 3 </w:t>
      </w:r>
      <w:r w:rsidR="00350417">
        <w:rPr>
          <w:rFonts w:ascii="Arial" w:hAnsi="Arial" w:cs="Arial"/>
        </w:rPr>
        <w:t>ust.</w:t>
      </w:r>
      <w:r w:rsidRPr="001176EC">
        <w:rPr>
          <w:rFonts w:ascii="Arial" w:hAnsi="Arial" w:cs="Arial"/>
        </w:rPr>
        <w:t xml:space="preserve"> 1, upoważniony jest  organ wykonawczy gminy (wójt, burmistrz, prezydent miasta).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Warunkiem rozpatrzenia wniosku jest dostarczenie formularza zgłoszenia w 1 egzemplarzu, podpisanego w sposób czytelny, tzn. umożliwiający identyfikację imienia </w:t>
      </w:r>
      <w:r w:rsidR="000E509D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>i nazwiska osoby podpisującej lub z użyciem pieczęci imiennej przez osoby upoważnione do reprezentowania gminy.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Formularz </w:t>
      </w:r>
      <w:r w:rsidR="000E509D" w:rsidRPr="001176EC">
        <w:rPr>
          <w:rFonts w:ascii="Arial" w:hAnsi="Arial" w:cs="Arial"/>
        </w:rPr>
        <w:t xml:space="preserve">zgłoszeniowy </w:t>
      </w:r>
      <w:r w:rsidRPr="001176EC">
        <w:rPr>
          <w:rFonts w:ascii="Arial" w:hAnsi="Arial" w:cs="Arial"/>
        </w:rPr>
        <w:t xml:space="preserve">należy dostarczyć do </w:t>
      </w:r>
      <w:r w:rsidR="000E509D" w:rsidRPr="001176EC">
        <w:rPr>
          <w:rFonts w:ascii="Arial" w:hAnsi="Arial" w:cs="Arial"/>
        </w:rPr>
        <w:t xml:space="preserve">Departamentu Rolnictwa i Rozwoju Obszarów Wiejskich </w:t>
      </w:r>
      <w:r w:rsidRPr="001176EC">
        <w:rPr>
          <w:rFonts w:ascii="Arial" w:hAnsi="Arial" w:cs="Arial"/>
        </w:rPr>
        <w:t xml:space="preserve">Urzędu Marszałkowskiego Województwa </w:t>
      </w:r>
      <w:r w:rsidR="000E509D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, </w:t>
      </w:r>
      <w:r w:rsidR="000E509D" w:rsidRPr="001176EC">
        <w:rPr>
          <w:rFonts w:ascii="Arial" w:hAnsi="Arial" w:cs="Arial"/>
        </w:rPr>
        <w:t>20-029 Lublin</w:t>
      </w:r>
      <w:r w:rsidRPr="001176EC">
        <w:rPr>
          <w:rFonts w:ascii="Arial" w:hAnsi="Arial" w:cs="Arial"/>
        </w:rPr>
        <w:t xml:space="preserve">, ul. </w:t>
      </w:r>
      <w:r w:rsidR="000E509D" w:rsidRPr="001176EC">
        <w:rPr>
          <w:rFonts w:ascii="Arial" w:hAnsi="Arial" w:cs="Arial"/>
        </w:rPr>
        <w:t xml:space="preserve">Artura Grottgera 4 </w:t>
      </w:r>
      <w:r w:rsidRPr="001176EC">
        <w:rPr>
          <w:rFonts w:ascii="Arial" w:hAnsi="Arial" w:cs="Arial"/>
        </w:rPr>
        <w:t>lub przesłać pocztą na podany adres (liczy się data stempla pocztowego).</w:t>
      </w:r>
    </w:p>
    <w:p w:rsidR="00613E74" w:rsidRDefault="000E509D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Zgłoszenia </w:t>
      </w:r>
      <w:r w:rsidR="00613E74" w:rsidRPr="001176EC">
        <w:rPr>
          <w:rFonts w:ascii="Arial" w:hAnsi="Arial" w:cs="Arial"/>
        </w:rPr>
        <w:t>będą rozpatrywane pod względem formalnym przez</w:t>
      </w:r>
      <w:r w:rsidRPr="001176EC">
        <w:rPr>
          <w:rFonts w:ascii="Arial" w:hAnsi="Arial" w:cs="Arial"/>
        </w:rPr>
        <w:t xml:space="preserve"> Departament Rolnictwa </w:t>
      </w:r>
      <w:r w:rsidRPr="001176EC">
        <w:rPr>
          <w:rFonts w:ascii="Arial" w:hAnsi="Arial" w:cs="Arial"/>
        </w:rPr>
        <w:br/>
        <w:t>i Rozwoju Obszarów Wiejskich Urzędu Marszałkowskiego Województwa Lubelskiego</w:t>
      </w:r>
      <w:r w:rsidR="00613E74" w:rsidRPr="001176EC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do dnia 17.0</w:t>
      </w:r>
      <w:r w:rsidR="00C93529">
        <w:rPr>
          <w:rFonts w:ascii="Arial" w:hAnsi="Arial" w:cs="Arial"/>
        </w:rPr>
        <w:t>8</w:t>
      </w:r>
      <w:r w:rsidRPr="001176EC">
        <w:rPr>
          <w:rFonts w:ascii="Arial" w:hAnsi="Arial" w:cs="Arial"/>
        </w:rPr>
        <w:t>.2020 r.</w:t>
      </w:r>
    </w:p>
    <w:p w:rsidR="00350417" w:rsidRPr="001176EC" w:rsidRDefault="00350417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Ocena formalna polega na sprawdzeniu prawidłowości oraz kompletności zgłoszenia</w:t>
      </w:r>
      <w:r w:rsidR="00E10A54">
        <w:rPr>
          <w:rFonts w:ascii="Arial" w:hAnsi="Arial" w:cs="Arial"/>
        </w:rPr>
        <w:t>, a także ich zgodności z oficjalnymi wynikami podanymi przez Państwową</w:t>
      </w:r>
      <w:bookmarkStart w:id="1" w:name="_GoBack"/>
      <w:bookmarkEnd w:id="1"/>
      <w:r w:rsidR="00E10A54">
        <w:rPr>
          <w:rFonts w:ascii="Arial" w:hAnsi="Arial" w:cs="Arial"/>
        </w:rPr>
        <w:t xml:space="preserve"> Komisję Wyborczą</w:t>
      </w:r>
      <w:r w:rsidRPr="001176EC">
        <w:rPr>
          <w:rFonts w:ascii="Arial" w:hAnsi="Arial" w:cs="Arial"/>
        </w:rPr>
        <w:t>.</w:t>
      </w:r>
    </w:p>
    <w:p w:rsidR="005A1006" w:rsidRPr="001176EC" w:rsidRDefault="00370B39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zwycięskich gmin zostanie podana do publicznej wiadomości do dnia 31.08.2020 r.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Rozstrzygnięcie konkursu podaje się do publicznej wiadomości na stronie internetowej Urzędu</w:t>
      </w:r>
      <w:r w:rsidR="000E509D" w:rsidRPr="001176EC">
        <w:rPr>
          <w:rFonts w:ascii="Arial" w:hAnsi="Arial" w:cs="Arial"/>
        </w:rPr>
        <w:t>.</w:t>
      </w:r>
    </w:p>
    <w:p w:rsidR="00613E74" w:rsidRPr="00350417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Ostateczną decyzję o </w:t>
      </w:r>
      <w:r w:rsidRPr="00350417">
        <w:rPr>
          <w:rFonts w:ascii="Arial" w:hAnsi="Arial" w:cs="Arial"/>
        </w:rPr>
        <w:t>przyznaniu pomocy finansowej podejmuje</w:t>
      </w:r>
      <w:r w:rsidR="00716675" w:rsidRPr="00350417">
        <w:rPr>
          <w:rFonts w:ascii="Arial" w:hAnsi="Arial" w:cs="Arial"/>
        </w:rPr>
        <w:t xml:space="preserve"> </w:t>
      </w:r>
      <w:r w:rsidR="00350417" w:rsidRPr="00350417">
        <w:rPr>
          <w:rFonts w:ascii="Arial" w:hAnsi="Arial" w:cs="Arial"/>
        </w:rPr>
        <w:t>Sejmik</w:t>
      </w:r>
      <w:r w:rsidR="00716675" w:rsidRPr="00350417">
        <w:rPr>
          <w:rFonts w:ascii="Arial" w:hAnsi="Arial" w:cs="Arial"/>
        </w:rPr>
        <w:t xml:space="preserve"> </w:t>
      </w:r>
      <w:r w:rsidRPr="00350417">
        <w:rPr>
          <w:rFonts w:ascii="Arial" w:hAnsi="Arial" w:cs="Arial"/>
        </w:rPr>
        <w:t xml:space="preserve">Województwa </w:t>
      </w:r>
      <w:r w:rsidR="00716675" w:rsidRPr="00350417">
        <w:rPr>
          <w:rFonts w:ascii="Arial" w:hAnsi="Arial" w:cs="Arial"/>
        </w:rPr>
        <w:t>Lubelskiego</w:t>
      </w:r>
      <w:r w:rsidRPr="00350417">
        <w:rPr>
          <w:rFonts w:ascii="Arial" w:hAnsi="Arial" w:cs="Arial"/>
        </w:rPr>
        <w:t xml:space="preserve"> po zapoznaniu się z protokołem </w:t>
      </w:r>
      <w:r w:rsidR="00B35648">
        <w:rPr>
          <w:rFonts w:ascii="Arial" w:hAnsi="Arial" w:cs="Arial"/>
        </w:rPr>
        <w:t xml:space="preserve">z prac </w:t>
      </w:r>
      <w:r w:rsidR="00832139">
        <w:rPr>
          <w:rFonts w:ascii="Arial" w:hAnsi="Arial" w:cs="Arial"/>
        </w:rPr>
        <w:t xml:space="preserve">przeprowadzonych zgodnie z </w:t>
      </w:r>
      <w:r w:rsidR="00B35648">
        <w:rPr>
          <w:rFonts w:ascii="Arial" w:hAnsi="Arial" w:cs="Arial"/>
        </w:rPr>
        <w:t>ust.</w:t>
      </w:r>
      <w:r w:rsidR="00832139">
        <w:rPr>
          <w:rFonts w:ascii="Arial" w:hAnsi="Arial" w:cs="Arial"/>
        </w:rPr>
        <w:t xml:space="preserve"> </w:t>
      </w:r>
      <w:r w:rsidR="00B35648">
        <w:rPr>
          <w:rFonts w:ascii="Arial" w:hAnsi="Arial" w:cs="Arial"/>
        </w:rPr>
        <w:t>6 powyżej</w:t>
      </w:r>
      <w:r w:rsidRPr="00350417">
        <w:rPr>
          <w:rFonts w:ascii="Arial" w:hAnsi="Arial" w:cs="Arial"/>
        </w:rPr>
        <w:t xml:space="preserve"> zatwierdzonym przez Zarząd Województwa </w:t>
      </w:r>
      <w:r w:rsidR="00350417" w:rsidRPr="00350417">
        <w:rPr>
          <w:rFonts w:ascii="Arial" w:hAnsi="Arial" w:cs="Arial"/>
        </w:rPr>
        <w:t>Lubelskiego</w:t>
      </w:r>
      <w:r w:rsidRPr="00350417">
        <w:rPr>
          <w:rFonts w:ascii="Arial" w:hAnsi="Arial" w:cs="Arial"/>
        </w:rPr>
        <w:t>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Od uchwały Zarządu Województwa </w:t>
      </w:r>
      <w:r w:rsidR="009F6E93" w:rsidRPr="001176EC">
        <w:rPr>
          <w:rFonts w:ascii="Arial" w:hAnsi="Arial" w:cs="Arial"/>
        </w:rPr>
        <w:t>Lubelskiego</w:t>
      </w:r>
      <w:r w:rsidRPr="001176EC">
        <w:rPr>
          <w:rFonts w:ascii="Arial" w:hAnsi="Arial" w:cs="Arial"/>
        </w:rPr>
        <w:t xml:space="preserve"> w sprawie </w:t>
      </w:r>
      <w:r w:rsidR="00B35648">
        <w:rPr>
          <w:rFonts w:ascii="Arial" w:hAnsi="Arial" w:cs="Arial"/>
        </w:rPr>
        <w:t>zatwierdzenia prac z ust.10 powyżej</w:t>
      </w:r>
      <w:r w:rsidR="00832139">
        <w:rPr>
          <w:rFonts w:ascii="Arial" w:hAnsi="Arial" w:cs="Arial"/>
        </w:rPr>
        <w:t xml:space="preserve"> </w:t>
      </w:r>
      <w:r w:rsidRPr="001176EC">
        <w:rPr>
          <w:rFonts w:ascii="Arial" w:hAnsi="Arial" w:cs="Arial"/>
        </w:rPr>
        <w:t>nie ma zastosowania tryb odwoławczy.</w:t>
      </w:r>
    </w:p>
    <w:p w:rsidR="00613E74" w:rsidRPr="001176EC" w:rsidRDefault="00613E74" w:rsidP="00350417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lastRenderedPageBreak/>
        <w:t xml:space="preserve">Warunkiem przekazania dotacji jest zawarcie umowy o udzielenie pomocy finansowej  </w:t>
      </w:r>
      <w:r w:rsidR="001176EC" w:rsidRPr="001176EC">
        <w:rPr>
          <w:rFonts w:ascii="Arial" w:hAnsi="Arial" w:cs="Arial"/>
        </w:rPr>
        <w:br/>
      </w:r>
      <w:r w:rsidRPr="001176EC">
        <w:rPr>
          <w:rFonts w:ascii="Arial" w:hAnsi="Arial" w:cs="Arial"/>
        </w:rPr>
        <w:t xml:space="preserve">z budżetu </w:t>
      </w:r>
      <w:r w:rsidR="009F6E93" w:rsidRPr="001176EC">
        <w:rPr>
          <w:rFonts w:ascii="Arial" w:hAnsi="Arial" w:cs="Arial"/>
        </w:rPr>
        <w:t>w</w:t>
      </w:r>
      <w:r w:rsidRPr="001176EC">
        <w:rPr>
          <w:rFonts w:ascii="Arial" w:hAnsi="Arial" w:cs="Arial"/>
        </w:rPr>
        <w:t xml:space="preserve">ojewództwa </w:t>
      </w:r>
      <w:r w:rsidR="009F6E93" w:rsidRPr="001176EC">
        <w:rPr>
          <w:rFonts w:ascii="Arial" w:hAnsi="Arial" w:cs="Arial"/>
        </w:rPr>
        <w:t>lubelskiego.</w:t>
      </w:r>
    </w:p>
    <w:p w:rsidR="00613E74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Kontroli i oceny wykonania zadania i postanowień umowy dokonują upoważnieni według właściwości pracownicy Urzędu zarówno w siedzibie Beneficjenta, jak i w miejscu realizacji zadania.</w:t>
      </w:r>
    </w:p>
    <w:p w:rsidR="00613E74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Kontrola może być przeprowadzona w toku realizacji zadania oraz po jego zakończeniu.</w:t>
      </w:r>
    </w:p>
    <w:p w:rsidR="009F6E93" w:rsidRPr="001176EC" w:rsidRDefault="00613E74" w:rsidP="004962DC">
      <w:pPr>
        <w:numPr>
          <w:ilvl w:val="0"/>
          <w:numId w:val="8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W trakcie czynności kontrolnych sprawdzane są:  </w:t>
      </w:r>
    </w:p>
    <w:p w:rsidR="00613E74" w:rsidRPr="001176EC" w:rsidRDefault="00613E74" w:rsidP="004962DC">
      <w:pPr>
        <w:spacing w:after="12" w:line="265" w:lineRule="auto"/>
        <w:ind w:left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1) stan realizacji zadania;</w:t>
      </w:r>
    </w:p>
    <w:p w:rsidR="009F6E93" w:rsidRPr="001176EC" w:rsidRDefault="00613E74" w:rsidP="004962DC">
      <w:pPr>
        <w:numPr>
          <w:ilvl w:val="0"/>
          <w:numId w:val="9"/>
        </w:numPr>
        <w:spacing w:after="12" w:line="265" w:lineRule="auto"/>
        <w:ind w:right="203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prawidłowość wykorzystania środków publicznych otrzymanych na realizacje zadania; </w:t>
      </w:r>
    </w:p>
    <w:p w:rsidR="00613E74" w:rsidRPr="001176EC" w:rsidRDefault="00613E74" w:rsidP="004962DC">
      <w:pPr>
        <w:numPr>
          <w:ilvl w:val="0"/>
          <w:numId w:val="9"/>
        </w:numPr>
        <w:spacing w:after="12" w:line="265" w:lineRule="auto"/>
        <w:ind w:right="203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kontrola rezultatów realizacji zadania zgodnie ze zgłoszeniem.</w:t>
      </w:r>
    </w:p>
    <w:p w:rsidR="00613E74" w:rsidRPr="001176EC" w:rsidRDefault="00613E74" w:rsidP="004962DC">
      <w:pPr>
        <w:pStyle w:val="Akapitzlist"/>
        <w:numPr>
          <w:ilvl w:val="0"/>
          <w:numId w:val="8"/>
        </w:numPr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>Beneficjent jest zobowiązany do przedłożenia rezultatów realizacji zadania uwzględniając założone cele.</w:t>
      </w:r>
    </w:p>
    <w:p w:rsidR="001176EC" w:rsidRPr="001176EC" w:rsidRDefault="001176EC" w:rsidP="001176EC">
      <w:pPr>
        <w:spacing w:after="3"/>
        <w:ind w:left="360"/>
        <w:rPr>
          <w:rFonts w:ascii="Arial" w:hAnsi="Arial" w:cs="Arial"/>
        </w:rPr>
      </w:pPr>
    </w:p>
    <w:p w:rsidR="001176EC" w:rsidRPr="001176EC" w:rsidRDefault="001176EC" w:rsidP="001176EC">
      <w:pPr>
        <w:spacing w:after="10" w:line="249" w:lineRule="auto"/>
        <w:ind w:left="669" w:right="304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§ 7. </w:t>
      </w:r>
    </w:p>
    <w:p w:rsidR="001176EC" w:rsidRPr="001176EC" w:rsidRDefault="001176EC" w:rsidP="001176EC">
      <w:pPr>
        <w:spacing w:after="10" w:line="249" w:lineRule="auto"/>
        <w:ind w:left="669" w:right="301" w:hanging="10"/>
        <w:jc w:val="center"/>
        <w:rPr>
          <w:rFonts w:ascii="Arial" w:hAnsi="Arial" w:cs="Arial"/>
        </w:rPr>
      </w:pPr>
      <w:r w:rsidRPr="001176EC">
        <w:rPr>
          <w:rFonts w:ascii="Arial" w:hAnsi="Arial" w:cs="Arial"/>
          <w:b/>
        </w:rPr>
        <w:t xml:space="preserve">Informacje dodatkowe </w:t>
      </w:r>
    </w:p>
    <w:p w:rsidR="001176EC" w:rsidRPr="001176EC" w:rsidRDefault="001176EC" w:rsidP="001176EC">
      <w:pPr>
        <w:numPr>
          <w:ilvl w:val="0"/>
          <w:numId w:val="10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Organizator konkursu zastrzega sobie prawo do zmiany zasad, wymagań i treści dokumentów konkursowych, o czym niezwłocznie informuje Uczestników Konkursu, poprzez umieszczenie stosownych informacji na stronie internetowej Urzędu Marszałkowskiego Województwa Lubelskiego w Lublinie.                              </w:t>
      </w:r>
    </w:p>
    <w:p w:rsidR="001176EC" w:rsidRPr="001176EC" w:rsidRDefault="001176EC" w:rsidP="001176EC">
      <w:pPr>
        <w:numPr>
          <w:ilvl w:val="0"/>
          <w:numId w:val="10"/>
        </w:numPr>
        <w:spacing w:after="12" w:line="265" w:lineRule="auto"/>
        <w:ind w:hanging="360"/>
        <w:jc w:val="both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Organizator zastrzega sobie prawo do odwołania Konkursu, przedłużenia terminu składania   wniosków oraz przedłużenia rozstrzygnięcia Konkursu.  </w:t>
      </w:r>
    </w:p>
    <w:p w:rsidR="00635EF7" w:rsidRPr="001176EC" w:rsidRDefault="001176EC" w:rsidP="00227701">
      <w:pPr>
        <w:spacing w:after="0"/>
        <w:ind w:left="644"/>
        <w:rPr>
          <w:rFonts w:ascii="Arial" w:hAnsi="Arial" w:cs="Arial"/>
        </w:rPr>
      </w:pPr>
      <w:r w:rsidRPr="001176EC">
        <w:rPr>
          <w:rFonts w:ascii="Arial" w:hAnsi="Arial" w:cs="Arial"/>
        </w:rPr>
        <w:t xml:space="preserve"> </w:t>
      </w:r>
    </w:p>
    <w:sectPr w:rsidR="00635EF7" w:rsidRPr="0011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CB0"/>
    <w:multiLevelType w:val="hybridMultilevel"/>
    <w:tmpl w:val="BCE41A04"/>
    <w:lvl w:ilvl="0" w:tplc="49E89A68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8D816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4725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C7442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802D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6E6D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6CE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A1D6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86172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4695E"/>
    <w:multiLevelType w:val="hybridMultilevel"/>
    <w:tmpl w:val="03DA3A0E"/>
    <w:lvl w:ilvl="0" w:tplc="8E9A1AA2">
      <w:start w:val="2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4C8B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6D0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E6C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E9C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EAC4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AE6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72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89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884D50"/>
    <w:multiLevelType w:val="hybridMultilevel"/>
    <w:tmpl w:val="A2A8709A"/>
    <w:lvl w:ilvl="0" w:tplc="2A4AD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1D2EFD"/>
    <w:multiLevelType w:val="hybridMultilevel"/>
    <w:tmpl w:val="DEAAA5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603EE4"/>
    <w:multiLevelType w:val="hybridMultilevel"/>
    <w:tmpl w:val="DB887BCE"/>
    <w:lvl w:ilvl="0" w:tplc="1ED2A9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04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EEF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452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8C0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491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EF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49A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832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C0F87"/>
    <w:multiLevelType w:val="hybridMultilevel"/>
    <w:tmpl w:val="B44ECAE2"/>
    <w:lvl w:ilvl="0" w:tplc="BD4CC32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ED1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C35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46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623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A1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7C2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6E6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EF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EA27CE"/>
    <w:multiLevelType w:val="hybridMultilevel"/>
    <w:tmpl w:val="950A359C"/>
    <w:lvl w:ilvl="0" w:tplc="FD565B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DB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653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0C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AF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29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C7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6B0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A1780F"/>
    <w:multiLevelType w:val="hybridMultilevel"/>
    <w:tmpl w:val="1040B2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21994"/>
    <w:multiLevelType w:val="hybridMultilevel"/>
    <w:tmpl w:val="113EDD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8856CA"/>
    <w:multiLevelType w:val="hybridMultilevel"/>
    <w:tmpl w:val="A2A8709A"/>
    <w:lvl w:ilvl="0" w:tplc="2A4AD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A705AD"/>
    <w:multiLevelType w:val="hybridMultilevel"/>
    <w:tmpl w:val="DBBC4BC2"/>
    <w:lvl w:ilvl="0" w:tplc="CF7A12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0C3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AC85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F7B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C0E4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C0E9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03C0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4F49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885D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EA7423"/>
    <w:multiLevelType w:val="hybridMultilevel"/>
    <w:tmpl w:val="5C60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A6C45"/>
    <w:multiLevelType w:val="hybridMultilevel"/>
    <w:tmpl w:val="6EA2ACC0"/>
    <w:lvl w:ilvl="0" w:tplc="BDF02C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7"/>
    <w:rsid w:val="00000CAE"/>
    <w:rsid w:val="000E509D"/>
    <w:rsid w:val="001176EC"/>
    <w:rsid w:val="001C5C38"/>
    <w:rsid w:val="001D0353"/>
    <w:rsid w:val="00227701"/>
    <w:rsid w:val="00350417"/>
    <w:rsid w:val="00370B39"/>
    <w:rsid w:val="004962DC"/>
    <w:rsid w:val="00535FF8"/>
    <w:rsid w:val="00543231"/>
    <w:rsid w:val="005A1006"/>
    <w:rsid w:val="005B1882"/>
    <w:rsid w:val="00613E74"/>
    <w:rsid w:val="00635EF7"/>
    <w:rsid w:val="00694D26"/>
    <w:rsid w:val="00716675"/>
    <w:rsid w:val="007E4EA9"/>
    <w:rsid w:val="0081336C"/>
    <w:rsid w:val="00832139"/>
    <w:rsid w:val="00962994"/>
    <w:rsid w:val="009C5F1A"/>
    <w:rsid w:val="009F6E93"/>
    <w:rsid w:val="00A73FA0"/>
    <w:rsid w:val="00A8550C"/>
    <w:rsid w:val="00B35648"/>
    <w:rsid w:val="00B72FD1"/>
    <w:rsid w:val="00BA16A2"/>
    <w:rsid w:val="00BA5A94"/>
    <w:rsid w:val="00BB0E94"/>
    <w:rsid w:val="00BF010C"/>
    <w:rsid w:val="00C93529"/>
    <w:rsid w:val="00CB0A17"/>
    <w:rsid w:val="00DD6268"/>
    <w:rsid w:val="00E10A54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2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C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D2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C5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Drabik</dc:creator>
  <cp:lastModifiedBy>Iwona Sieteska-Mazurek</cp:lastModifiedBy>
  <cp:revision>3</cp:revision>
  <cp:lastPrinted>2020-07-09T06:20:00Z</cp:lastPrinted>
  <dcterms:created xsi:type="dcterms:W3CDTF">2020-07-09T07:43:00Z</dcterms:created>
  <dcterms:modified xsi:type="dcterms:W3CDTF">2020-07-09T07:44:00Z</dcterms:modified>
</cp:coreProperties>
</file>