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B4" w:rsidRDefault="00E414B4" w:rsidP="00E414B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bookmarkStart w:id="0" w:name="_GoBack"/>
      <w:bookmarkEnd w:id="0"/>
      <w:r w:rsidRPr="00D46D10">
        <w:rPr>
          <w:rFonts w:eastAsia="Times New Roman" w:cs="Times New Roman"/>
          <w:b/>
          <w:bCs/>
          <w:noProof/>
          <w:color w:val="FF0000"/>
          <w:kern w:val="36"/>
          <w:sz w:val="24"/>
          <w:szCs w:val="24"/>
          <w:lang w:eastAsia="pl-PL"/>
        </w:rPr>
        <w:drawing>
          <wp:inline distT="0" distB="0" distL="0" distR="0" wp14:anchorId="5A4E03F4" wp14:editId="7DFA9BA0">
            <wp:extent cx="2095500" cy="600075"/>
            <wp:effectExtent l="0" t="0" r="0" b="9525"/>
            <wp:docPr id="1" name="Obraz 1" descr="http://biznespozyczka.eu/files/userfiles/logo%20PPW-T%20poziom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znespozyczka.eu/files/userfiles/logo%20PPW-T%20poziome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B4" w:rsidRPr="00E414B4" w:rsidRDefault="00E414B4" w:rsidP="00E414B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 w:rsidRPr="00E414B4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Lubelska Fundacja Rozwoju jest pośrednikiem finansowym projektu „Przedsiębiorcza Polska Wschodnia – Turystyka”, realizowanego przez </w:t>
      </w:r>
      <w:r w:rsidRPr="00E414B4">
        <w:rPr>
          <w:rFonts w:ascii="Arial" w:eastAsia="Times New Roman" w:hAnsi="Arial" w:cs="Arial"/>
          <w:b/>
          <w:color w:val="2D2D2D"/>
          <w:sz w:val="20"/>
          <w:szCs w:val="20"/>
          <w:lang w:eastAsia="pl-PL"/>
        </w:rPr>
        <w:t>Bank Gospodarstwa Krajowego</w:t>
      </w:r>
      <w:r w:rsidRPr="00E414B4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.</w:t>
      </w:r>
    </w:p>
    <w:p w:rsidR="00E414B4" w:rsidRPr="00E414B4" w:rsidRDefault="00E414B4" w:rsidP="00E414B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 w:rsidRPr="00E414B4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LFR oferuje produkt </w:t>
      </w:r>
      <w:r w:rsidRPr="00E414B4">
        <w:rPr>
          <w:rFonts w:ascii="Arial" w:eastAsia="Times New Roman" w:hAnsi="Arial" w:cs="Arial"/>
          <w:b/>
          <w:bCs/>
          <w:color w:val="2D2D2D"/>
          <w:sz w:val="20"/>
          <w:szCs w:val="20"/>
          <w:lang w:eastAsia="pl-PL"/>
        </w:rPr>
        <w:t>„Pożyczka na Rozwój Turystyki"</w:t>
      </w:r>
    </w:p>
    <w:p w:rsidR="00E414B4" w:rsidRPr="00E414B4" w:rsidRDefault="00E414B4" w:rsidP="00E414B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 w:rsidRPr="00E414B4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W ramach produktu możliwe jest finansowanie przedsięwzięć w branży turystycznej i okołoturystycznej, realizowanych na terenie województwa lubelskiego, przez mikro, małe i średnie przedsiębiorstwa posiadające siedzibę i prowadzące działalność na terenie województwa lubelskiego.</w:t>
      </w:r>
    </w:p>
    <w:p w:rsidR="00E414B4" w:rsidRDefault="00E414B4" w:rsidP="00E414B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 w:rsidRPr="00E414B4">
        <w:rPr>
          <w:rFonts w:ascii="Arial" w:eastAsia="Times New Roman" w:hAnsi="Arial" w:cs="Arial"/>
          <w:b/>
          <w:bCs/>
          <w:color w:val="2D2D2D"/>
          <w:sz w:val="20"/>
          <w:szCs w:val="20"/>
          <w:lang w:eastAsia="pl-PL"/>
        </w:rPr>
        <w:t xml:space="preserve">Pożyczka na Rozwój Turystyki </w:t>
      </w:r>
      <w:r w:rsidRPr="00E414B4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to:</w:t>
      </w:r>
    </w:p>
    <w:p w:rsidR="00E414B4" w:rsidRPr="00477C1E" w:rsidRDefault="00E414B4" w:rsidP="00477C1E">
      <w:pPr>
        <w:pStyle w:val="Akapitzlist"/>
        <w:numPr>
          <w:ilvl w:val="0"/>
          <w:numId w:val="3"/>
        </w:numPr>
        <w:shd w:val="clear" w:color="auto" w:fill="FFFFFF"/>
        <w:spacing w:after="360" w:line="240" w:lineRule="auto"/>
        <w:rPr>
          <w:rStyle w:val="Pogrubienie"/>
          <w:rFonts w:ascii="Arial" w:hAnsi="Arial" w:cs="Arial"/>
          <w:color w:val="343235"/>
          <w:sz w:val="20"/>
          <w:szCs w:val="20"/>
        </w:rPr>
      </w:pPr>
      <w:r w:rsidRPr="00477C1E">
        <w:rPr>
          <w:rFonts w:ascii="Arial" w:hAnsi="Arial" w:cs="Arial"/>
          <w:color w:val="343235"/>
          <w:sz w:val="20"/>
          <w:szCs w:val="20"/>
        </w:rPr>
        <w:t xml:space="preserve">kwota pożyczki: od </w:t>
      </w:r>
      <w:r w:rsidRPr="00477C1E">
        <w:rPr>
          <w:rStyle w:val="Pogrubienie"/>
          <w:rFonts w:ascii="Arial" w:hAnsi="Arial" w:cs="Arial"/>
          <w:color w:val="343235"/>
          <w:sz w:val="20"/>
          <w:szCs w:val="20"/>
        </w:rPr>
        <w:t>5.000 zł</w:t>
      </w:r>
      <w:r w:rsidRPr="00477C1E">
        <w:rPr>
          <w:rFonts w:ascii="Arial" w:hAnsi="Arial" w:cs="Arial"/>
          <w:color w:val="343235"/>
          <w:sz w:val="20"/>
          <w:szCs w:val="20"/>
        </w:rPr>
        <w:t xml:space="preserve"> do </w:t>
      </w:r>
      <w:r w:rsidRPr="00477C1E">
        <w:rPr>
          <w:rStyle w:val="Pogrubienie"/>
          <w:rFonts w:ascii="Arial" w:hAnsi="Arial" w:cs="Arial"/>
          <w:color w:val="343235"/>
          <w:sz w:val="20"/>
          <w:szCs w:val="20"/>
        </w:rPr>
        <w:t>500.000 zł</w:t>
      </w:r>
    </w:p>
    <w:p w:rsidR="00E414B4" w:rsidRPr="00477C1E" w:rsidRDefault="00E414B4" w:rsidP="00477C1E">
      <w:pPr>
        <w:pStyle w:val="Akapitzlist"/>
        <w:numPr>
          <w:ilvl w:val="0"/>
          <w:numId w:val="3"/>
        </w:numPr>
        <w:shd w:val="clear" w:color="auto" w:fill="FFFFFF"/>
        <w:spacing w:after="360" w:line="240" w:lineRule="auto"/>
        <w:rPr>
          <w:rFonts w:ascii="Arial" w:hAnsi="Arial" w:cs="Arial"/>
          <w:color w:val="343235"/>
          <w:sz w:val="20"/>
          <w:szCs w:val="20"/>
        </w:rPr>
      </w:pPr>
      <w:r w:rsidRPr="00477C1E">
        <w:rPr>
          <w:rFonts w:ascii="Arial" w:hAnsi="Arial" w:cs="Arial"/>
          <w:color w:val="343235"/>
          <w:sz w:val="20"/>
          <w:szCs w:val="20"/>
        </w:rPr>
        <w:t>oprocentowanie:</w:t>
      </w:r>
      <w:r w:rsidRPr="00477C1E">
        <w:rPr>
          <w:rStyle w:val="Pogrubienie"/>
          <w:rFonts w:ascii="Arial" w:hAnsi="Arial" w:cs="Arial"/>
          <w:color w:val="343235"/>
          <w:sz w:val="20"/>
          <w:szCs w:val="20"/>
        </w:rPr>
        <w:t xml:space="preserve"> 2,15 % </w:t>
      </w:r>
      <w:r w:rsidRPr="00477C1E">
        <w:rPr>
          <w:rFonts w:ascii="Arial" w:hAnsi="Arial" w:cs="Arial"/>
          <w:color w:val="343235"/>
          <w:sz w:val="20"/>
          <w:szCs w:val="20"/>
        </w:rPr>
        <w:t>(oprocentowanie stałe)</w:t>
      </w:r>
    </w:p>
    <w:p w:rsidR="00E414B4" w:rsidRPr="00477C1E" w:rsidRDefault="00E414B4" w:rsidP="00477C1E">
      <w:pPr>
        <w:pStyle w:val="Akapitzlist"/>
        <w:numPr>
          <w:ilvl w:val="0"/>
          <w:numId w:val="3"/>
        </w:numPr>
        <w:shd w:val="clear" w:color="auto" w:fill="FFFFFF"/>
        <w:spacing w:after="360" w:line="240" w:lineRule="auto"/>
        <w:rPr>
          <w:rStyle w:val="Pogrubienie"/>
          <w:rFonts w:ascii="Arial" w:hAnsi="Arial" w:cs="Arial"/>
          <w:color w:val="343235"/>
          <w:sz w:val="20"/>
          <w:szCs w:val="20"/>
        </w:rPr>
      </w:pPr>
      <w:r w:rsidRPr="00477C1E">
        <w:rPr>
          <w:rFonts w:ascii="Arial" w:hAnsi="Arial" w:cs="Arial"/>
          <w:color w:val="343235"/>
          <w:sz w:val="20"/>
          <w:szCs w:val="20"/>
        </w:rPr>
        <w:t>okres finansowania: do</w:t>
      </w:r>
      <w:r w:rsidRPr="00477C1E">
        <w:rPr>
          <w:rStyle w:val="Pogrubienie"/>
          <w:rFonts w:ascii="Arial" w:hAnsi="Arial" w:cs="Arial"/>
          <w:color w:val="343235"/>
          <w:sz w:val="20"/>
          <w:szCs w:val="20"/>
        </w:rPr>
        <w:t xml:space="preserve"> 5 lat</w:t>
      </w:r>
      <w:r w:rsidR="00E435E8" w:rsidRPr="00477C1E">
        <w:rPr>
          <w:rStyle w:val="Pogrubienie"/>
          <w:rFonts w:ascii="Arial" w:hAnsi="Arial" w:cs="Arial"/>
          <w:b w:val="0"/>
          <w:color w:val="343235"/>
          <w:sz w:val="20"/>
          <w:szCs w:val="20"/>
        </w:rPr>
        <w:t xml:space="preserve"> z możliwością karencji</w:t>
      </w:r>
      <w:r w:rsidR="00E435E8" w:rsidRPr="00477C1E">
        <w:rPr>
          <w:rStyle w:val="Pogrubienie"/>
          <w:rFonts w:ascii="Arial" w:hAnsi="Arial" w:cs="Arial"/>
          <w:color w:val="343235"/>
          <w:sz w:val="20"/>
          <w:szCs w:val="20"/>
        </w:rPr>
        <w:t xml:space="preserve"> do 6 miesięcy</w:t>
      </w:r>
    </w:p>
    <w:p w:rsidR="00E414B4" w:rsidRPr="00477C1E" w:rsidRDefault="00E414B4" w:rsidP="00477C1E">
      <w:pPr>
        <w:pStyle w:val="Akapitzlist"/>
        <w:numPr>
          <w:ilvl w:val="0"/>
          <w:numId w:val="3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2D2D2D"/>
          <w:sz w:val="20"/>
          <w:szCs w:val="20"/>
          <w:lang w:eastAsia="pl-PL"/>
        </w:rPr>
      </w:pPr>
      <w:r w:rsidRPr="00477C1E">
        <w:rPr>
          <w:rFonts w:ascii="Arial" w:hAnsi="Arial" w:cs="Arial"/>
          <w:color w:val="343235"/>
          <w:sz w:val="20"/>
          <w:szCs w:val="20"/>
        </w:rPr>
        <w:t xml:space="preserve">prowizja od udzielenia pożyczki: </w:t>
      </w:r>
      <w:r w:rsidRPr="00477C1E">
        <w:rPr>
          <w:rStyle w:val="Pogrubienie"/>
          <w:rFonts w:ascii="Arial" w:hAnsi="Arial" w:cs="Arial"/>
          <w:color w:val="343235"/>
          <w:sz w:val="20"/>
          <w:szCs w:val="20"/>
        </w:rPr>
        <w:t>brak</w:t>
      </w:r>
    </w:p>
    <w:p w:rsidR="00E435E8" w:rsidRDefault="00E414B4" w:rsidP="00E435E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161616"/>
          <w:sz w:val="20"/>
          <w:szCs w:val="20"/>
        </w:rPr>
      </w:pPr>
      <w:r w:rsidRPr="00E414B4">
        <w:rPr>
          <w:rFonts w:ascii="Arial" w:hAnsi="Arial" w:cs="Arial"/>
          <w:color w:val="161616"/>
          <w:sz w:val="20"/>
          <w:szCs w:val="20"/>
        </w:rPr>
        <w:t>Przedsiębiorców zainteresowanych skorzystaniem ze wsparcia zapraszamy do</w:t>
      </w:r>
      <w:r w:rsidR="00E435E8">
        <w:rPr>
          <w:rFonts w:ascii="Arial" w:hAnsi="Arial" w:cs="Arial"/>
          <w:color w:val="161616"/>
          <w:sz w:val="20"/>
          <w:szCs w:val="20"/>
        </w:rPr>
        <w:t>:</w:t>
      </w:r>
    </w:p>
    <w:p w:rsidR="00E435E8" w:rsidRPr="00477C1E" w:rsidRDefault="00E414B4" w:rsidP="00E435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477C1E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Oddziału Lubelskiej Fundacji Rozwoju w Puławach, ul. Lubelska 2c, lok.9 </w:t>
      </w:r>
    </w:p>
    <w:p w:rsidR="00E414B4" w:rsidRPr="00E414B4" w:rsidRDefault="00E435E8" w:rsidP="00E435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="00E414B4" w:rsidRPr="00E414B4">
        <w:rPr>
          <w:rFonts w:ascii="Arial" w:eastAsia="Times New Roman" w:hAnsi="Arial" w:cs="Arial"/>
          <w:sz w:val="20"/>
          <w:szCs w:val="20"/>
          <w:lang w:eastAsia="pl-PL"/>
        </w:rPr>
        <w:t xml:space="preserve">ub do kontaktu telefonicznego </w:t>
      </w:r>
      <w:r w:rsidR="00E414B4" w:rsidRPr="00477C1E">
        <w:rPr>
          <w:rFonts w:ascii="Arial" w:eastAsia="Times New Roman" w:hAnsi="Arial" w:cs="Arial"/>
          <w:b/>
          <w:sz w:val="20"/>
          <w:szCs w:val="20"/>
          <w:lang w:eastAsia="pl-PL"/>
        </w:rPr>
        <w:t>605 760 689</w:t>
      </w:r>
      <w:r w:rsidR="00E414B4" w:rsidRPr="00E414B4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r w:rsidR="00E414B4" w:rsidRPr="00477C1E">
        <w:rPr>
          <w:rFonts w:ascii="Arial" w:eastAsia="Times New Roman" w:hAnsi="Arial" w:cs="Arial"/>
          <w:b/>
          <w:sz w:val="20"/>
          <w:szCs w:val="20"/>
          <w:lang w:eastAsia="pl-PL"/>
        </w:rPr>
        <w:t>609 624 877</w:t>
      </w:r>
    </w:p>
    <w:p w:rsidR="007C1108" w:rsidRPr="00E414B4" w:rsidRDefault="00863AA5" w:rsidP="00E414B4"/>
    <w:sectPr w:rsidR="007C1108" w:rsidRPr="00E4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FBB"/>
      </v:shape>
    </w:pict>
  </w:numPicBullet>
  <w:abstractNum w:abstractNumId="0" w15:restartNumberingAfterBreak="0">
    <w:nsid w:val="0B865048"/>
    <w:multiLevelType w:val="multilevel"/>
    <w:tmpl w:val="3F54C316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D3001C"/>
    <w:multiLevelType w:val="multilevel"/>
    <w:tmpl w:val="868A02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7E0A20"/>
    <w:multiLevelType w:val="multilevel"/>
    <w:tmpl w:val="868A02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B4"/>
    <w:rsid w:val="0016665D"/>
    <w:rsid w:val="00477C1E"/>
    <w:rsid w:val="00863AA5"/>
    <w:rsid w:val="0091448C"/>
    <w:rsid w:val="00E414B4"/>
    <w:rsid w:val="00E4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5F033-F935-4186-83D5-7E35731F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14B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14B4"/>
    <w:pPr>
      <w:spacing w:after="360" w:line="240" w:lineRule="auto"/>
    </w:pPr>
    <w:rPr>
      <w:rFonts w:ascii="Times New Roman" w:eastAsia="Times New Roman" w:hAnsi="Times New Roman" w:cs="Times New Roman"/>
      <w:color w:val="2D2D2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4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3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LGD5</cp:lastModifiedBy>
  <cp:revision>2</cp:revision>
  <dcterms:created xsi:type="dcterms:W3CDTF">2018-10-05T11:57:00Z</dcterms:created>
  <dcterms:modified xsi:type="dcterms:W3CDTF">2018-10-05T11:57:00Z</dcterms:modified>
</cp:coreProperties>
</file>