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45" w:rsidRPr="00421141" w:rsidRDefault="00455645" w:rsidP="00E0546B">
      <w:pPr>
        <w:spacing w:after="120"/>
      </w:pPr>
      <w:r w:rsidRPr="00421141">
        <w:t xml:space="preserve">                     </w:t>
      </w:r>
      <w:r w:rsidR="00574DDA" w:rsidRPr="00421141">
        <w:t xml:space="preserve">                           </w:t>
      </w:r>
    </w:p>
    <w:p w:rsidR="00455645" w:rsidRPr="00421141" w:rsidRDefault="00455645" w:rsidP="00E0546B">
      <w:pPr>
        <w:spacing w:after="120"/>
        <w:jc w:val="center"/>
        <w:rPr>
          <w:b/>
        </w:rPr>
      </w:pPr>
    </w:p>
    <w:p w:rsidR="00455645" w:rsidRPr="00421141" w:rsidRDefault="00827991" w:rsidP="007109EF">
      <w:pPr>
        <w:spacing w:after="120" w:line="360" w:lineRule="auto"/>
        <w:jc w:val="center"/>
        <w:rPr>
          <w:b/>
          <w:sz w:val="32"/>
          <w:szCs w:val="32"/>
        </w:rPr>
      </w:pPr>
      <w:r w:rsidRPr="00FD5224">
        <w:rPr>
          <w:b/>
          <w:sz w:val="32"/>
          <w:szCs w:val="32"/>
        </w:rPr>
        <w:t>Lokalna Grupa Działania</w:t>
      </w:r>
      <w:r w:rsidR="00FD5224" w:rsidRPr="00FD5224">
        <w:rPr>
          <w:b/>
          <w:sz w:val="32"/>
          <w:szCs w:val="32"/>
        </w:rPr>
        <w:t xml:space="preserve"> ”Lepsza Przyszłość Ziemi Ryckiej”</w:t>
      </w:r>
    </w:p>
    <w:p w:rsidR="00827991" w:rsidRPr="00421141" w:rsidRDefault="00827991" w:rsidP="007109EF">
      <w:pPr>
        <w:spacing w:after="120" w:line="360" w:lineRule="auto"/>
        <w:jc w:val="center"/>
        <w:rPr>
          <w:b/>
          <w:sz w:val="32"/>
          <w:szCs w:val="32"/>
        </w:rPr>
      </w:pPr>
    </w:p>
    <w:p w:rsidR="009D21A6" w:rsidRPr="00421141" w:rsidRDefault="00827991" w:rsidP="007109EF">
      <w:pPr>
        <w:spacing w:line="360" w:lineRule="auto"/>
        <w:jc w:val="center"/>
        <w:rPr>
          <w:b/>
          <w:sz w:val="32"/>
          <w:szCs w:val="32"/>
        </w:rPr>
      </w:pPr>
      <w:r w:rsidRPr="00421141">
        <w:rPr>
          <w:b/>
          <w:sz w:val="32"/>
          <w:szCs w:val="32"/>
        </w:rPr>
        <w:t>P</w:t>
      </w:r>
      <w:r w:rsidR="009D21A6" w:rsidRPr="00421141">
        <w:rPr>
          <w:b/>
          <w:sz w:val="32"/>
          <w:szCs w:val="32"/>
        </w:rPr>
        <w:t>rocedur</w:t>
      </w:r>
      <w:r w:rsidRPr="00421141">
        <w:rPr>
          <w:b/>
          <w:sz w:val="32"/>
          <w:szCs w:val="32"/>
        </w:rPr>
        <w:t>a</w:t>
      </w:r>
      <w:r w:rsidR="009D21A6" w:rsidRPr="00421141">
        <w:rPr>
          <w:b/>
          <w:sz w:val="32"/>
          <w:szCs w:val="32"/>
        </w:rPr>
        <w:t xml:space="preserve"> </w:t>
      </w:r>
      <w:r w:rsidR="00770B39" w:rsidRPr="00421141">
        <w:rPr>
          <w:b/>
          <w:sz w:val="32"/>
          <w:szCs w:val="32"/>
        </w:rPr>
        <w:t xml:space="preserve"> </w:t>
      </w:r>
      <w:r w:rsidRPr="00421141">
        <w:rPr>
          <w:b/>
          <w:sz w:val="32"/>
          <w:szCs w:val="32"/>
        </w:rPr>
        <w:t>przyznawania</w:t>
      </w:r>
      <w:r w:rsidR="00161C68" w:rsidRPr="00421141">
        <w:rPr>
          <w:b/>
          <w:sz w:val="32"/>
          <w:szCs w:val="32"/>
        </w:rPr>
        <w:t xml:space="preserve"> pomocy </w:t>
      </w:r>
      <w:r w:rsidR="00E3272A" w:rsidRPr="00421141">
        <w:rPr>
          <w:b/>
          <w:sz w:val="32"/>
          <w:szCs w:val="32"/>
        </w:rPr>
        <w:br/>
      </w:r>
      <w:r w:rsidRPr="00421141">
        <w:rPr>
          <w:b/>
          <w:sz w:val="32"/>
          <w:szCs w:val="32"/>
        </w:rPr>
        <w:t xml:space="preserve">w ramach projektu grantowego realizowanego przez </w:t>
      </w:r>
      <w:r w:rsidR="00642A8A" w:rsidRPr="00421141">
        <w:rPr>
          <w:b/>
          <w:sz w:val="32"/>
          <w:szCs w:val="32"/>
        </w:rPr>
        <w:br/>
      </w:r>
      <w:r w:rsidRPr="00FD5224">
        <w:rPr>
          <w:b/>
          <w:sz w:val="32"/>
          <w:szCs w:val="32"/>
        </w:rPr>
        <w:t xml:space="preserve">Lokalną Grupę Działania </w:t>
      </w:r>
      <w:r w:rsidR="00FD5224" w:rsidRPr="00FD5224">
        <w:rPr>
          <w:b/>
          <w:sz w:val="32"/>
          <w:szCs w:val="32"/>
        </w:rPr>
        <w:t>„Lepsza Przyszłość Ziemi Ryckiej”</w:t>
      </w:r>
      <w:r w:rsidR="00642A8A" w:rsidRPr="00421141">
        <w:rPr>
          <w:b/>
          <w:sz w:val="32"/>
          <w:szCs w:val="32"/>
        </w:rPr>
        <w:br/>
      </w:r>
      <w:r w:rsidRPr="00421141">
        <w:rPr>
          <w:b/>
          <w:sz w:val="32"/>
          <w:szCs w:val="32"/>
        </w:rPr>
        <w:t xml:space="preserve">w ramach </w:t>
      </w:r>
      <w:r w:rsidR="00FA3AAA" w:rsidRPr="00421141">
        <w:rPr>
          <w:b/>
          <w:sz w:val="32"/>
          <w:szCs w:val="32"/>
        </w:rPr>
        <w:t xml:space="preserve">w ramach </w:t>
      </w:r>
      <w:r w:rsidR="00A46F32" w:rsidRPr="00421141">
        <w:rPr>
          <w:b/>
          <w:sz w:val="32"/>
          <w:szCs w:val="32"/>
        </w:rPr>
        <w:t>pod</w:t>
      </w:r>
      <w:r w:rsidR="009D21A6" w:rsidRPr="00421141">
        <w:rPr>
          <w:b/>
          <w:sz w:val="32"/>
          <w:szCs w:val="32"/>
        </w:rPr>
        <w:t xml:space="preserve">działania </w:t>
      </w:r>
    </w:p>
    <w:p w:rsidR="009D21A6" w:rsidRPr="00421141" w:rsidRDefault="00FA3AAA" w:rsidP="007109EF">
      <w:pPr>
        <w:spacing w:line="360" w:lineRule="auto"/>
        <w:jc w:val="center"/>
        <w:rPr>
          <w:b/>
          <w:sz w:val="32"/>
          <w:szCs w:val="32"/>
        </w:rPr>
      </w:pPr>
      <w:r w:rsidRPr="00421141">
        <w:rPr>
          <w:b/>
          <w:sz w:val="32"/>
          <w:szCs w:val="32"/>
        </w:rPr>
        <w:t xml:space="preserve">„Wsparcie dla </w:t>
      </w:r>
      <w:r w:rsidR="00A46F32" w:rsidRPr="00421141">
        <w:rPr>
          <w:b/>
          <w:sz w:val="32"/>
          <w:szCs w:val="32"/>
        </w:rPr>
        <w:t xml:space="preserve">wdrażania operacji w ramach strategii </w:t>
      </w:r>
      <w:r w:rsidRPr="00421141">
        <w:rPr>
          <w:b/>
          <w:sz w:val="32"/>
          <w:szCs w:val="32"/>
        </w:rPr>
        <w:t xml:space="preserve">rozwoju </w:t>
      </w:r>
      <w:r w:rsidR="00A46F32" w:rsidRPr="00421141">
        <w:rPr>
          <w:b/>
          <w:sz w:val="32"/>
          <w:szCs w:val="32"/>
        </w:rPr>
        <w:br/>
      </w:r>
      <w:r w:rsidRPr="00421141">
        <w:rPr>
          <w:b/>
          <w:sz w:val="32"/>
          <w:szCs w:val="32"/>
        </w:rPr>
        <w:t xml:space="preserve">lokalnego </w:t>
      </w:r>
      <w:r w:rsidR="00A46F32" w:rsidRPr="00421141">
        <w:rPr>
          <w:b/>
          <w:sz w:val="32"/>
          <w:szCs w:val="32"/>
        </w:rPr>
        <w:t>kierowanego przez społeczność</w:t>
      </w:r>
      <w:r w:rsidRPr="00421141">
        <w:rPr>
          <w:b/>
          <w:sz w:val="32"/>
          <w:szCs w:val="32"/>
        </w:rPr>
        <w:t>”</w:t>
      </w:r>
      <w:r w:rsidR="00350525" w:rsidRPr="00421141">
        <w:rPr>
          <w:b/>
          <w:sz w:val="32"/>
          <w:szCs w:val="32"/>
        </w:rPr>
        <w:t xml:space="preserve"> </w:t>
      </w:r>
    </w:p>
    <w:p w:rsidR="00827991" w:rsidRPr="00421141" w:rsidRDefault="009D21A6" w:rsidP="007109EF">
      <w:pPr>
        <w:spacing w:line="360" w:lineRule="auto"/>
        <w:jc w:val="center"/>
        <w:rPr>
          <w:b/>
        </w:rPr>
      </w:pPr>
      <w:r w:rsidRPr="00421141">
        <w:rPr>
          <w:b/>
          <w:sz w:val="32"/>
          <w:szCs w:val="32"/>
        </w:rPr>
        <w:t>PROW 2014-2020</w:t>
      </w:r>
      <w:r w:rsidR="00770B39" w:rsidRPr="00421141">
        <w:rPr>
          <w:b/>
          <w:sz w:val="32"/>
          <w:szCs w:val="32"/>
        </w:rPr>
        <w:br/>
      </w:r>
    </w:p>
    <w:p w:rsidR="001C52C1" w:rsidRPr="00421141" w:rsidRDefault="001C52C1" w:rsidP="00E0546B">
      <w:pPr>
        <w:spacing w:after="120"/>
        <w:jc w:val="center"/>
        <w:rPr>
          <w:b/>
        </w:rPr>
      </w:pPr>
    </w:p>
    <w:p w:rsidR="001C52C1" w:rsidRPr="00421141" w:rsidRDefault="001C52C1" w:rsidP="00E0546B">
      <w:pPr>
        <w:spacing w:after="120"/>
        <w:jc w:val="center"/>
        <w:rPr>
          <w:b/>
        </w:rPr>
      </w:pPr>
    </w:p>
    <w:p w:rsidR="00124DA7" w:rsidRPr="00421141" w:rsidRDefault="00671D7E" w:rsidP="00E0546B">
      <w:pPr>
        <w:spacing w:after="120"/>
        <w:rPr>
          <w:b/>
        </w:rPr>
      </w:pPr>
      <w:r>
        <w:rPr>
          <w:b/>
        </w:rPr>
        <w:t xml:space="preserve">Niniejsza Procedura zatwierdzona została Uchwałą Nr 53/2015 r. Walnego Zebrania Członków Stowarzyszenia Lokalna Grupa Działania „Lepsza Przyszłość Ziemi Ryckiej z dnia 28.12.2015 r. </w:t>
      </w:r>
    </w:p>
    <w:p w:rsidR="007B092A" w:rsidRDefault="007B092A" w:rsidP="00FD5224">
      <w:pPr>
        <w:rPr>
          <w:b/>
        </w:rPr>
      </w:pPr>
    </w:p>
    <w:p w:rsidR="002F5993" w:rsidRDefault="002F5993" w:rsidP="00FD5224">
      <w:pPr>
        <w:rPr>
          <w:b/>
        </w:rPr>
      </w:pPr>
      <w:r>
        <w:rPr>
          <w:b/>
        </w:rPr>
        <w:t>Zmian do podręcznika zatwierdzono o Uchwałę Nr 11/2016 Zarządu Stowarzyszenia</w:t>
      </w:r>
    </w:p>
    <w:p w:rsidR="002F5993" w:rsidRDefault="002F5993" w:rsidP="00FD5224">
      <w:pPr>
        <w:rPr>
          <w:b/>
        </w:rPr>
      </w:pPr>
    </w:p>
    <w:p w:rsidR="00253A6E" w:rsidRDefault="002F5993" w:rsidP="00FD5224">
      <w:pPr>
        <w:rPr>
          <w:b/>
        </w:rPr>
      </w:pPr>
      <w:r>
        <w:rPr>
          <w:b/>
        </w:rPr>
        <w:t>Zmian do podręcznika zatwierdzono</w:t>
      </w:r>
      <w:r w:rsidR="00253A6E">
        <w:rPr>
          <w:b/>
        </w:rPr>
        <w:t xml:space="preserve"> o Uchwałę Nr  </w:t>
      </w:r>
      <w:r w:rsidR="00AE6C56">
        <w:rPr>
          <w:b/>
        </w:rPr>
        <w:t>15</w:t>
      </w:r>
      <w:r w:rsidR="00253A6E">
        <w:rPr>
          <w:b/>
        </w:rPr>
        <w:t>/2017</w:t>
      </w:r>
      <w:r w:rsidR="007B092A">
        <w:rPr>
          <w:b/>
        </w:rPr>
        <w:t xml:space="preserve"> Zarządu Stowarzyszenia</w:t>
      </w:r>
      <w:r w:rsidR="007B092A" w:rsidRPr="00421141">
        <w:rPr>
          <w:b/>
        </w:rPr>
        <w:t xml:space="preserve"> </w:t>
      </w:r>
    </w:p>
    <w:p w:rsidR="00253A6E" w:rsidRDefault="00253A6E" w:rsidP="00FD5224">
      <w:pPr>
        <w:rPr>
          <w:b/>
        </w:rPr>
      </w:pPr>
    </w:p>
    <w:p w:rsidR="00253A6E" w:rsidRDefault="00253A6E" w:rsidP="00FD5224">
      <w:pPr>
        <w:rPr>
          <w:b/>
        </w:rPr>
      </w:pPr>
    </w:p>
    <w:p w:rsidR="00253A6E" w:rsidRDefault="00253A6E" w:rsidP="00FD5224">
      <w:pPr>
        <w:rPr>
          <w:b/>
        </w:rPr>
      </w:pPr>
    </w:p>
    <w:p w:rsidR="00253A6E" w:rsidRDefault="00253A6E" w:rsidP="00FD5224">
      <w:pPr>
        <w:rPr>
          <w:b/>
        </w:rPr>
      </w:pPr>
    </w:p>
    <w:p w:rsidR="00253A6E" w:rsidRDefault="00253A6E" w:rsidP="00FD5224">
      <w:pPr>
        <w:rPr>
          <w:b/>
        </w:rPr>
      </w:pPr>
    </w:p>
    <w:p w:rsidR="00253A6E" w:rsidRDefault="00253A6E" w:rsidP="00FD5224">
      <w:pPr>
        <w:rPr>
          <w:b/>
        </w:rPr>
      </w:pPr>
    </w:p>
    <w:p w:rsidR="00253A6E" w:rsidRDefault="00253A6E" w:rsidP="00FD5224">
      <w:pPr>
        <w:rPr>
          <w:b/>
        </w:rPr>
      </w:pPr>
    </w:p>
    <w:p w:rsidR="00253A6E" w:rsidRDefault="00253A6E" w:rsidP="00FD5224">
      <w:pPr>
        <w:rPr>
          <w:b/>
        </w:rPr>
      </w:pPr>
    </w:p>
    <w:p w:rsidR="00253A6E" w:rsidRDefault="00253A6E" w:rsidP="00FD5224">
      <w:pPr>
        <w:rPr>
          <w:b/>
        </w:rPr>
      </w:pPr>
    </w:p>
    <w:p w:rsidR="00092FC3" w:rsidRPr="00421141" w:rsidRDefault="00253A6E" w:rsidP="00FD5224">
      <w:pPr>
        <w:rPr>
          <w:b/>
        </w:rPr>
      </w:pPr>
      <w:r>
        <w:rPr>
          <w:b/>
        </w:rPr>
        <w:t xml:space="preserve">2z z dnia 6 października 2017 r. </w:t>
      </w:r>
      <w:r w:rsidR="00147951" w:rsidRPr="00421141">
        <w:rPr>
          <w:b/>
        </w:rPr>
        <w:br w:type="page"/>
      </w:r>
      <w:r w:rsidR="00277560" w:rsidRPr="00421141">
        <w:rPr>
          <w:b/>
        </w:rPr>
        <w:lastRenderedPageBreak/>
        <w:t>SPIS TREŚCI</w:t>
      </w:r>
      <w:r w:rsidR="004D0010" w:rsidRPr="00421141">
        <w:rPr>
          <w:b/>
        </w:rPr>
        <w:t>:</w:t>
      </w:r>
    </w:p>
    <w:p w:rsidR="00277560" w:rsidRPr="00421141" w:rsidRDefault="00277560" w:rsidP="00FD5224">
      <w:pPr>
        <w:pStyle w:val="Akapitzlist"/>
        <w:numPr>
          <w:ilvl w:val="0"/>
          <w:numId w:val="5"/>
        </w:numPr>
        <w:spacing w:line="360" w:lineRule="auto"/>
        <w:ind w:left="0" w:firstLine="0"/>
        <w:rPr>
          <w:rFonts w:ascii="Times New Roman" w:hAnsi="Times New Roman"/>
        </w:rPr>
      </w:pPr>
      <w:r w:rsidRPr="00421141">
        <w:rPr>
          <w:rFonts w:ascii="Times New Roman" w:hAnsi="Times New Roman"/>
        </w:rPr>
        <w:t>Wykaz skrótów i terminów</w:t>
      </w:r>
      <w:r w:rsidR="00671D7E">
        <w:rPr>
          <w:rFonts w:ascii="Times New Roman" w:hAnsi="Times New Roman"/>
        </w:rPr>
        <w:t xml:space="preserve"> </w:t>
      </w:r>
    </w:p>
    <w:p w:rsidR="00277560" w:rsidRPr="00421141" w:rsidRDefault="00277560" w:rsidP="00FD5224">
      <w:pPr>
        <w:pStyle w:val="Akapitzlist"/>
        <w:numPr>
          <w:ilvl w:val="0"/>
          <w:numId w:val="5"/>
        </w:numPr>
        <w:spacing w:line="360" w:lineRule="auto"/>
        <w:ind w:left="0" w:firstLine="0"/>
        <w:rPr>
          <w:rFonts w:ascii="Times New Roman" w:hAnsi="Times New Roman"/>
        </w:rPr>
      </w:pPr>
      <w:r w:rsidRPr="00421141">
        <w:rPr>
          <w:rFonts w:ascii="Times New Roman" w:hAnsi="Times New Roman"/>
        </w:rPr>
        <w:t>Podstawy prawne</w:t>
      </w:r>
      <w:r w:rsidR="00671D7E">
        <w:rPr>
          <w:rFonts w:ascii="Times New Roman" w:hAnsi="Times New Roman"/>
        </w:rPr>
        <w:t xml:space="preserve"> </w:t>
      </w:r>
    </w:p>
    <w:p w:rsidR="00277560" w:rsidRPr="00421141" w:rsidRDefault="00277560" w:rsidP="00FD5224">
      <w:pPr>
        <w:pStyle w:val="Akapitzlist"/>
        <w:numPr>
          <w:ilvl w:val="1"/>
          <w:numId w:val="5"/>
        </w:numPr>
        <w:spacing w:line="360" w:lineRule="auto"/>
        <w:ind w:left="0" w:firstLine="0"/>
        <w:rPr>
          <w:rFonts w:ascii="Times New Roman" w:hAnsi="Times New Roman"/>
        </w:rPr>
      </w:pPr>
      <w:r w:rsidRPr="00421141">
        <w:rPr>
          <w:rFonts w:ascii="Times New Roman" w:hAnsi="Times New Roman"/>
        </w:rPr>
        <w:t>Regulacje wspólnotowe</w:t>
      </w:r>
      <w:r w:rsidR="00671D7E">
        <w:rPr>
          <w:rFonts w:ascii="Times New Roman" w:hAnsi="Times New Roman"/>
        </w:rPr>
        <w:t xml:space="preserve"> </w:t>
      </w:r>
    </w:p>
    <w:p w:rsidR="00277560" w:rsidRPr="00421141" w:rsidRDefault="00277560" w:rsidP="00FD5224">
      <w:pPr>
        <w:pStyle w:val="Akapitzlist"/>
        <w:numPr>
          <w:ilvl w:val="1"/>
          <w:numId w:val="5"/>
        </w:numPr>
        <w:spacing w:line="360" w:lineRule="auto"/>
        <w:ind w:left="0" w:firstLine="0"/>
        <w:rPr>
          <w:rFonts w:ascii="Times New Roman" w:hAnsi="Times New Roman"/>
        </w:rPr>
      </w:pPr>
      <w:r w:rsidRPr="00421141">
        <w:rPr>
          <w:rFonts w:ascii="Times New Roman" w:hAnsi="Times New Roman"/>
        </w:rPr>
        <w:t>Regulacje krajowe</w:t>
      </w:r>
      <w:r w:rsidR="00671D7E">
        <w:rPr>
          <w:rFonts w:ascii="Times New Roman" w:hAnsi="Times New Roman"/>
        </w:rPr>
        <w:t xml:space="preserve"> </w:t>
      </w:r>
    </w:p>
    <w:p w:rsidR="00277560" w:rsidRPr="00421141" w:rsidRDefault="00277560" w:rsidP="00FD5224">
      <w:pPr>
        <w:pStyle w:val="Akapitzlist"/>
        <w:numPr>
          <w:ilvl w:val="0"/>
          <w:numId w:val="5"/>
        </w:numPr>
        <w:spacing w:line="360" w:lineRule="auto"/>
        <w:ind w:left="0" w:firstLine="0"/>
        <w:rPr>
          <w:rFonts w:ascii="Times New Roman" w:hAnsi="Times New Roman"/>
        </w:rPr>
      </w:pPr>
      <w:r w:rsidRPr="00421141">
        <w:rPr>
          <w:rFonts w:ascii="Times New Roman" w:hAnsi="Times New Roman"/>
        </w:rPr>
        <w:t>Informacje ogólne</w:t>
      </w:r>
      <w:r w:rsidR="00671D7E">
        <w:rPr>
          <w:rFonts w:ascii="Times New Roman" w:hAnsi="Times New Roman"/>
        </w:rPr>
        <w:t xml:space="preserve"> </w:t>
      </w:r>
    </w:p>
    <w:p w:rsidR="00277560" w:rsidRPr="00421141" w:rsidRDefault="00277560" w:rsidP="00FD5224">
      <w:pPr>
        <w:pStyle w:val="Akapitzlist"/>
        <w:numPr>
          <w:ilvl w:val="1"/>
          <w:numId w:val="5"/>
        </w:numPr>
        <w:spacing w:line="360" w:lineRule="auto"/>
        <w:ind w:left="0" w:firstLine="0"/>
        <w:rPr>
          <w:rFonts w:ascii="Times New Roman" w:hAnsi="Times New Roman"/>
        </w:rPr>
      </w:pPr>
      <w:r w:rsidRPr="00421141">
        <w:rPr>
          <w:rFonts w:ascii="Times New Roman" w:hAnsi="Times New Roman"/>
        </w:rPr>
        <w:t>Cel i zakres procedury</w:t>
      </w:r>
      <w:r w:rsidR="00671D7E">
        <w:rPr>
          <w:rFonts w:ascii="Times New Roman" w:hAnsi="Times New Roman"/>
        </w:rPr>
        <w:t xml:space="preserve"> </w:t>
      </w:r>
    </w:p>
    <w:p w:rsidR="00277560" w:rsidRPr="00421141" w:rsidRDefault="00277560" w:rsidP="00FD5224">
      <w:pPr>
        <w:pStyle w:val="Akapitzlist"/>
        <w:numPr>
          <w:ilvl w:val="1"/>
          <w:numId w:val="5"/>
        </w:numPr>
        <w:spacing w:line="360" w:lineRule="auto"/>
        <w:ind w:left="0" w:firstLine="0"/>
        <w:rPr>
          <w:rFonts w:ascii="Times New Roman" w:hAnsi="Times New Roman"/>
        </w:rPr>
      </w:pPr>
      <w:r w:rsidRPr="00421141">
        <w:rPr>
          <w:rFonts w:ascii="Times New Roman" w:hAnsi="Times New Roman"/>
        </w:rPr>
        <w:t>Struktura organizacyjna LGD w procesie obsługi  wniosków o powierzenie  grantu</w:t>
      </w:r>
      <w:r w:rsidR="00671D7E">
        <w:rPr>
          <w:rFonts w:ascii="Times New Roman" w:hAnsi="Times New Roman"/>
        </w:rPr>
        <w:t xml:space="preserve"> </w:t>
      </w:r>
    </w:p>
    <w:p w:rsidR="00277560" w:rsidRPr="00421141" w:rsidRDefault="00277560" w:rsidP="00FD5224">
      <w:pPr>
        <w:pStyle w:val="Akapitzlist"/>
        <w:numPr>
          <w:ilvl w:val="1"/>
          <w:numId w:val="5"/>
        </w:numPr>
        <w:spacing w:line="360" w:lineRule="auto"/>
        <w:ind w:left="0" w:firstLine="0"/>
        <w:rPr>
          <w:rFonts w:ascii="Times New Roman" w:hAnsi="Times New Roman"/>
        </w:rPr>
      </w:pPr>
      <w:r w:rsidRPr="00421141">
        <w:rPr>
          <w:rFonts w:ascii="Times New Roman" w:hAnsi="Times New Roman"/>
        </w:rPr>
        <w:t>Ochrona danych osobowych</w:t>
      </w:r>
      <w:r w:rsidR="00671D7E">
        <w:rPr>
          <w:rFonts w:ascii="Times New Roman" w:hAnsi="Times New Roman"/>
        </w:rPr>
        <w:t xml:space="preserve"> </w:t>
      </w:r>
      <w:r w:rsidRPr="00421141">
        <w:rPr>
          <w:rFonts w:ascii="Times New Roman" w:hAnsi="Times New Roman"/>
        </w:rPr>
        <w:t xml:space="preserve"> </w:t>
      </w:r>
    </w:p>
    <w:p w:rsidR="00277560" w:rsidRPr="00421141" w:rsidRDefault="00277560" w:rsidP="00FD5224">
      <w:pPr>
        <w:pStyle w:val="Akapitzlist"/>
        <w:numPr>
          <w:ilvl w:val="1"/>
          <w:numId w:val="5"/>
        </w:numPr>
        <w:spacing w:line="360" w:lineRule="auto"/>
        <w:ind w:left="0" w:firstLine="0"/>
        <w:rPr>
          <w:rFonts w:ascii="Times New Roman" w:hAnsi="Times New Roman"/>
        </w:rPr>
      </w:pPr>
      <w:r w:rsidRPr="00421141">
        <w:rPr>
          <w:rFonts w:ascii="Times New Roman" w:hAnsi="Times New Roman"/>
        </w:rPr>
        <w:t>Polityka przejrzystości, poufności oraz bezstronności</w:t>
      </w:r>
      <w:r w:rsidR="00671D7E">
        <w:rPr>
          <w:rFonts w:ascii="Times New Roman" w:hAnsi="Times New Roman"/>
        </w:rPr>
        <w:t xml:space="preserve"> </w:t>
      </w:r>
      <w:r w:rsidRPr="00421141">
        <w:rPr>
          <w:rFonts w:ascii="Times New Roman" w:hAnsi="Times New Roman"/>
        </w:rPr>
        <w:t xml:space="preserve"> </w:t>
      </w:r>
    </w:p>
    <w:p w:rsidR="00277560" w:rsidRPr="00421141" w:rsidRDefault="00277560" w:rsidP="00FD5224">
      <w:pPr>
        <w:pStyle w:val="Akapitzlist"/>
        <w:numPr>
          <w:ilvl w:val="1"/>
          <w:numId w:val="5"/>
        </w:numPr>
        <w:spacing w:line="360" w:lineRule="auto"/>
        <w:ind w:left="0" w:firstLine="0"/>
        <w:rPr>
          <w:rFonts w:ascii="Times New Roman" w:hAnsi="Times New Roman"/>
        </w:rPr>
      </w:pPr>
      <w:r w:rsidRPr="00421141">
        <w:rPr>
          <w:rFonts w:ascii="Times New Roman" w:hAnsi="Times New Roman"/>
        </w:rPr>
        <w:t>Archiwizacja</w:t>
      </w:r>
      <w:r w:rsidR="00671D7E">
        <w:rPr>
          <w:rFonts w:ascii="Times New Roman" w:hAnsi="Times New Roman"/>
        </w:rPr>
        <w:t xml:space="preserve"> </w:t>
      </w:r>
      <w:r w:rsidRPr="00421141">
        <w:rPr>
          <w:rFonts w:ascii="Times New Roman" w:hAnsi="Times New Roman"/>
        </w:rPr>
        <w:t xml:space="preserve"> </w:t>
      </w:r>
    </w:p>
    <w:p w:rsidR="00277560" w:rsidRPr="00421141" w:rsidRDefault="00277560" w:rsidP="00FD5224">
      <w:pPr>
        <w:pStyle w:val="Akapitzlist"/>
        <w:numPr>
          <w:ilvl w:val="0"/>
          <w:numId w:val="5"/>
        </w:numPr>
        <w:tabs>
          <w:tab w:val="left" w:pos="993"/>
        </w:tabs>
        <w:spacing w:line="360" w:lineRule="auto"/>
        <w:ind w:left="0" w:firstLine="0"/>
        <w:rPr>
          <w:rFonts w:ascii="Times New Roman" w:hAnsi="Times New Roman"/>
        </w:rPr>
      </w:pPr>
      <w:r w:rsidRPr="00421141">
        <w:rPr>
          <w:rFonts w:ascii="Times New Roman" w:hAnsi="Times New Roman"/>
        </w:rPr>
        <w:t>Zasady powierzenia grantów</w:t>
      </w:r>
      <w:r w:rsidR="00671D7E">
        <w:rPr>
          <w:rFonts w:ascii="Times New Roman" w:hAnsi="Times New Roman"/>
        </w:rPr>
        <w:t xml:space="preserve"> </w:t>
      </w:r>
    </w:p>
    <w:p w:rsidR="00277560" w:rsidRPr="00421141" w:rsidRDefault="00277560" w:rsidP="00FD5224">
      <w:pPr>
        <w:pStyle w:val="Akapitzlist"/>
        <w:numPr>
          <w:ilvl w:val="1"/>
          <w:numId w:val="5"/>
        </w:numPr>
        <w:tabs>
          <w:tab w:val="left" w:pos="993"/>
        </w:tabs>
        <w:spacing w:line="360" w:lineRule="auto"/>
        <w:ind w:left="0" w:firstLine="0"/>
        <w:rPr>
          <w:rFonts w:ascii="Times New Roman" w:hAnsi="Times New Roman"/>
        </w:rPr>
      </w:pPr>
      <w:r w:rsidRPr="00421141">
        <w:rPr>
          <w:rFonts w:ascii="Times New Roman" w:hAnsi="Times New Roman"/>
        </w:rPr>
        <w:t>Uprawnieni Wnioskodawcy</w:t>
      </w:r>
      <w:r w:rsidR="00671D7E">
        <w:rPr>
          <w:rFonts w:ascii="Times New Roman" w:hAnsi="Times New Roman"/>
        </w:rPr>
        <w:t xml:space="preserve"> </w:t>
      </w:r>
    </w:p>
    <w:p w:rsidR="00277560" w:rsidRPr="00421141" w:rsidRDefault="00277560" w:rsidP="00FD5224">
      <w:pPr>
        <w:pStyle w:val="Akapitzlist"/>
        <w:numPr>
          <w:ilvl w:val="1"/>
          <w:numId w:val="5"/>
        </w:numPr>
        <w:tabs>
          <w:tab w:val="left" w:pos="993"/>
        </w:tabs>
        <w:spacing w:line="360" w:lineRule="auto"/>
        <w:ind w:left="0" w:firstLine="0"/>
        <w:rPr>
          <w:rFonts w:ascii="Times New Roman" w:hAnsi="Times New Roman"/>
        </w:rPr>
      </w:pPr>
      <w:r w:rsidRPr="00421141">
        <w:rPr>
          <w:rFonts w:ascii="Times New Roman" w:hAnsi="Times New Roman"/>
        </w:rPr>
        <w:t>Zakres zadań służących realizacji projektu grantowego</w:t>
      </w:r>
      <w:r w:rsidR="00671D7E">
        <w:rPr>
          <w:rFonts w:ascii="Times New Roman" w:hAnsi="Times New Roman"/>
        </w:rPr>
        <w:t xml:space="preserve"> </w:t>
      </w:r>
    </w:p>
    <w:p w:rsidR="00277560" w:rsidRPr="00421141" w:rsidRDefault="00277560" w:rsidP="00FD5224">
      <w:pPr>
        <w:pStyle w:val="Akapitzlist"/>
        <w:numPr>
          <w:ilvl w:val="1"/>
          <w:numId w:val="5"/>
        </w:numPr>
        <w:tabs>
          <w:tab w:val="left" w:pos="993"/>
        </w:tabs>
        <w:spacing w:line="360" w:lineRule="auto"/>
        <w:ind w:left="0" w:firstLine="0"/>
        <w:rPr>
          <w:rFonts w:ascii="Times New Roman" w:hAnsi="Times New Roman"/>
        </w:rPr>
      </w:pPr>
      <w:r w:rsidRPr="00421141">
        <w:rPr>
          <w:rFonts w:ascii="Times New Roman" w:hAnsi="Times New Roman"/>
        </w:rPr>
        <w:t>Koszty kwalifikowane</w:t>
      </w:r>
      <w:r w:rsidR="00671D7E">
        <w:rPr>
          <w:rFonts w:ascii="Times New Roman" w:hAnsi="Times New Roman"/>
        </w:rPr>
        <w:t xml:space="preserve"> </w:t>
      </w:r>
    </w:p>
    <w:p w:rsidR="00277560" w:rsidRPr="00421141" w:rsidRDefault="00277560" w:rsidP="00FD5224">
      <w:pPr>
        <w:pStyle w:val="Akapitzlist"/>
        <w:numPr>
          <w:ilvl w:val="1"/>
          <w:numId w:val="5"/>
        </w:numPr>
        <w:tabs>
          <w:tab w:val="left" w:pos="993"/>
        </w:tabs>
        <w:spacing w:line="360" w:lineRule="auto"/>
        <w:ind w:left="0" w:firstLine="0"/>
        <w:rPr>
          <w:rFonts w:ascii="Times New Roman" w:hAnsi="Times New Roman"/>
        </w:rPr>
      </w:pPr>
      <w:r w:rsidRPr="00421141">
        <w:rPr>
          <w:rFonts w:ascii="Times New Roman" w:hAnsi="Times New Roman"/>
        </w:rPr>
        <w:t>Wysokość dofinansowania</w:t>
      </w:r>
      <w:r w:rsidR="00671D7E">
        <w:rPr>
          <w:rFonts w:ascii="Times New Roman" w:hAnsi="Times New Roman"/>
        </w:rPr>
        <w:t xml:space="preserve"> </w:t>
      </w:r>
    </w:p>
    <w:p w:rsidR="00277560" w:rsidRPr="00421141" w:rsidRDefault="00277560" w:rsidP="00FD5224">
      <w:pPr>
        <w:pStyle w:val="Akapitzlist"/>
        <w:numPr>
          <w:ilvl w:val="0"/>
          <w:numId w:val="5"/>
        </w:numPr>
        <w:spacing w:line="360" w:lineRule="auto"/>
        <w:ind w:left="0" w:firstLine="0"/>
        <w:rPr>
          <w:rFonts w:ascii="Times New Roman" w:hAnsi="Times New Roman"/>
        </w:rPr>
      </w:pPr>
      <w:r w:rsidRPr="00421141">
        <w:rPr>
          <w:rFonts w:ascii="Times New Roman" w:hAnsi="Times New Roman"/>
        </w:rPr>
        <w:t xml:space="preserve">Nabór i wybór Wniosków o powierzenie grantu </w:t>
      </w:r>
      <w:r w:rsidR="00671D7E">
        <w:rPr>
          <w:rFonts w:ascii="Times New Roman" w:hAnsi="Times New Roman"/>
        </w:rPr>
        <w:t xml:space="preserve"> </w:t>
      </w:r>
    </w:p>
    <w:p w:rsidR="00277560" w:rsidRPr="00421141" w:rsidRDefault="00277560" w:rsidP="00FD5224">
      <w:pPr>
        <w:pStyle w:val="Akapitzlist"/>
        <w:numPr>
          <w:ilvl w:val="1"/>
          <w:numId w:val="5"/>
        </w:numPr>
        <w:spacing w:line="360" w:lineRule="auto"/>
        <w:ind w:left="0" w:firstLine="0"/>
        <w:rPr>
          <w:rFonts w:ascii="Times New Roman" w:hAnsi="Times New Roman"/>
        </w:rPr>
      </w:pPr>
      <w:r w:rsidRPr="00421141">
        <w:rPr>
          <w:rFonts w:ascii="Times New Roman" w:hAnsi="Times New Roman"/>
        </w:rPr>
        <w:t>Ogłoszenie o naborze Wniosków o powierzenie grantu</w:t>
      </w:r>
      <w:r w:rsidR="00671D7E">
        <w:rPr>
          <w:rFonts w:ascii="Times New Roman" w:hAnsi="Times New Roman"/>
        </w:rPr>
        <w:t xml:space="preserve"> </w:t>
      </w:r>
    </w:p>
    <w:p w:rsidR="0091798A" w:rsidRPr="00421141" w:rsidRDefault="00277560" w:rsidP="00FD5224">
      <w:pPr>
        <w:pStyle w:val="Akapitzlist"/>
        <w:numPr>
          <w:ilvl w:val="1"/>
          <w:numId w:val="5"/>
        </w:numPr>
        <w:spacing w:line="360" w:lineRule="auto"/>
        <w:ind w:left="0" w:firstLine="0"/>
        <w:rPr>
          <w:rFonts w:ascii="Times New Roman" w:hAnsi="Times New Roman"/>
        </w:rPr>
      </w:pPr>
      <w:r w:rsidRPr="00421141">
        <w:rPr>
          <w:rFonts w:ascii="Times New Roman" w:hAnsi="Times New Roman"/>
        </w:rPr>
        <w:t xml:space="preserve"> </w:t>
      </w:r>
      <w:r w:rsidR="0091798A" w:rsidRPr="00421141">
        <w:rPr>
          <w:rFonts w:ascii="Times New Roman" w:hAnsi="Times New Roman"/>
        </w:rPr>
        <w:t>Doradztwo przez złożeniem wniosku</w:t>
      </w:r>
      <w:r w:rsidR="00671D7E">
        <w:rPr>
          <w:rFonts w:ascii="Times New Roman" w:hAnsi="Times New Roman"/>
        </w:rPr>
        <w:t xml:space="preserve"> </w:t>
      </w:r>
    </w:p>
    <w:p w:rsidR="00277560" w:rsidRPr="00421141" w:rsidRDefault="00277560" w:rsidP="00FD5224">
      <w:pPr>
        <w:pStyle w:val="Akapitzlist"/>
        <w:numPr>
          <w:ilvl w:val="1"/>
          <w:numId w:val="5"/>
        </w:numPr>
        <w:spacing w:line="360" w:lineRule="auto"/>
        <w:ind w:left="0" w:firstLine="0"/>
        <w:rPr>
          <w:rFonts w:ascii="Times New Roman" w:hAnsi="Times New Roman"/>
        </w:rPr>
      </w:pPr>
      <w:r w:rsidRPr="00421141">
        <w:rPr>
          <w:rFonts w:ascii="Times New Roman" w:hAnsi="Times New Roman"/>
        </w:rPr>
        <w:t>Ocena wniosków o powierzenie grantu</w:t>
      </w:r>
      <w:r w:rsidR="00671D7E">
        <w:rPr>
          <w:rFonts w:ascii="Times New Roman" w:hAnsi="Times New Roman"/>
        </w:rPr>
        <w:t xml:space="preserve"> </w:t>
      </w:r>
    </w:p>
    <w:p w:rsidR="0046175A" w:rsidRPr="00421141" w:rsidRDefault="0091798A" w:rsidP="00FD5224">
      <w:pPr>
        <w:pStyle w:val="Akapitzlist"/>
        <w:numPr>
          <w:ilvl w:val="1"/>
          <w:numId w:val="5"/>
        </w:numPr>
        <w:spacing w:line="360" w:lineRule="auto"/>
        <w:ind w:left="0" w:firstLine="0"/>
        <w:rPr>
          <w:rFonts w:ascii="Times New Roman" w:hAnsi="Times New Roman"/>
        </w:rPr>
      </w:pPr>
      <w:r w:rsidRPr="00421141">
        <w:rPr>
          <w:rFonts w:ascii="Times New Roman" w:hAnsi="Times New Roman"/>
        </w:rPr>
        <w:t>Odwołania</w:t>
      </w:r>
      <w:r w:rsidR="00671D7E">
        <w:rPr>
          <w:rFonts w:ascii="Times New Roman" w:hAnsi="Times New Roman"/>
        </w:rPr>
        <w:t xml:space="preserve"> </w:t>
      </w:r>
      <w:r w:rsidR="0046175A" w:rsidRPr="00421141">
        <w:rPr>
          <w:rFonts w:ascii="Times New Roman" w:hAnsi="Times New Roman"/>
        </w:rPr>
        <w:t xml:space="preserve"> </w:t>
      </w:r>
    </w:p>
    <w:p w:rsidR="0091798A" w:rsidRPr="00421141" w:rsidRDefault="0046175A" w:rsidP="00FD5224">
      <w:pPr>
        <w:pStyle w:val="Akapitzlist"/>
        <w:numPr>
          <w:ilvl w:val="1"/>
          <w:numId w:val="5"/>
        </w:numPr>
        <w:spacing w:line="360" w:lineRule="auto"/>
        <w:ind w:left="0" w:firstLine="0"/>
        <w:rPr>
          <w:rFonts w:ascii="Times New Roman" w:hAnsi="Times New Roman"/>
        </w:rPr>
      </w:pPr>
      <w:r w:rsidRPr="00421141">
        <w:rPr>
          <w:rFonts w:ascii="Times New Roman" w:hAnsi="Times New Roman"/>
        </w:rPr>
        <w:t>Umowa z Grantobiorcą</w:t>
      </w:r>
      <w:r w:rsidR="00671D7E">
        <w:rPr>
          <w:rFonts w:ascii="Times New Roman" w:hAnsi="Times New Roman"/>
        </w:rPr>
        <w:t xml:space="preserve"> </w:t>
      </w:r>
    </w:p>
    <w:p w:rsidR="0046175A" w:rsidRPr="00421141" w:rsidRDefault="0046175A" w:rsidP="00FD5224">
      <w:pPr>
        <w:pStyle w:val="Akapitzlist"/>
        <w:numPr>
          <w:ilvl w:val="1"/>
          <w:numId w:val="33"/>
        </w:numPr>
        <w:spacing w:after="120" w:line="360" w:lineRule="auto"/>
        <w:rPr>
          <w:rFonts w:ascii="Times New Roman" w:hAnsi="Times New Roman"/>
        </w:rPr>
      </w:pPr>
      <w:r w:rsidRPr="00421141">
        <w:rPr>
          <w:rFonts w:ascii="Times New Roman" w:hAnsi="Times New Roman"/>
        </w:rPr>
        <w:t xml:space="preserve">      Procedura wprowadzania zmian do umów z Grantobiorcami </w:t>
      </w:r>
      <w:r w:rsidR="00671D7E">
        <w:rPr>
          <w:rFonts w:ascii="Times New Roman" w:hAnsi="Times New Roman"/>
        </w:rPr>
        <w:t xml:space="preserve"> </w:t>
      </w:r>
    </w:p>
    <w:p w:rsidR="0046175A" w:rsidRPr="00421141" w:rsidRDefault="0046175A" w:rsidP="00FD5224">
      <w:pPr>
        <w:autoSpaceDE w:val="0"/>
        <w:autoSpaceDN w:val="0"/>
        <w:adjustRightInd w:val="0"/>
        <w:spacing w:line="360" w:lineRule="auto"/>
        <w:rPr>
          <w:sz w:val="22"/>
          <w:szCs w:val="22"/>
        </w:rPr>
      </w:pPr>
      <w:r w:rsidRPr="00421141">
        <w:rPr>
          <w:sz w:val="22"/>
          <w:szCs w:val="22"/>
        </w:rPr>
        <w:t>5.7       Rozwiązanie umowy o powierzenie grantu</w:t>
      </w:r>
      <w:r w:rsidR="00671D7E">
        <w:rPr>
          <w:sz w:val="22"/>
          <w:szCs w:val="22"/>
        </w:rPr>
        <w:t xml:space="preserve"> </w:t>
      </w:r>
    </w:p>
    <w:p w:rsidR="00277560" w:rsidRPr="00421141" w:rsidRDefault="00277560" w:rsidP="00FD5224">
      <w:pPr>
        <w:pStyle w:val="Akapitzlist"/>
        <w:numPr>
          <w:ilvl w:val="0"/>
          <w:numId w:val="5"/>
        </w:numPr>
        <w:spacing w:line="360" w:lineRule="auto"/>
        <w:ind w:left="0" w:firstLine="0"/>
        <w:rPr>
          <w:rFonts w:ascii="Times New Roman" w:hAnsi="Times New Roman"/>
        </w:rPr>
      </w:pPr>
      <w:r w:rsidRPr="00421141">
        <w:rPr>
          <w:rFonts w:ascii="Times New Roman" w:hAnsi="Times New Roman"/>
        </w:rPr>
        <w:t>Rozliczanie , sprawozdawczość, kontrola</w:t>
      </w:r>
      <w:r w:rsidR="00671D7E">
        <w:rPr>
          <w:rFonts w:ascii="Times New Roman" w:hAnsi="Times New Roman"/>
        </w:rPr>
        <w:t xml:space="preserve"> </w:t>
      </w:r>
    </w:p>
    <w:p w:rsidR="00277560" w:rsidRPr="00421141" w:rsidRDefault="00277560" w:rsidP="00FD5224">
      <w:pPr>
        <w:pStyle w:val="Akapitzlist"/>
        <w:numPr>
          <w:ilvl w:val="1"/>
          <w:numId w:val="5"/>
        </w:numPr>
        <w:spacing w:line="360" w:lineRule="auto"/>
        <w:ind w:left="0" w:firstLine="0"/>
        <w:rPr>
          <w:rFonts w:ascii="Times New Roman" w:hAnsi="Times New Roman"/>
        </w:rPr>
      </w:pPr>
      <w:r w:rsidRPr="00421141">
        <w:rPr>
          <w:rFonts w:ascii="Times New Roman" w:hAnsi="Times New Roman"/>
        </w:rPr>
        <w:t>Rozliczenie grantu</w:t>
      </w:r>
      <w:r w:rsidR="00671D7E">
        <w:rPr>
          <w:rFonts w:ascii="Times New Roman" w:hAnsi="Times New Roman"/>
        </w:rPr>
        <w:t xml:space="preserve"> </w:t>
      </w:r>
    </w:p>
    <w:p w:rsidR="00277560" w:rsidRPr="00421141" w:rsidRDefault="00277560" w:rsidP="00FD5224">
      <w:pPr>
        <w:pStyle w:val="Akapitzlist"/>
        <w:numPr>
          <w:ilvl w:val="1"/>
          <w:numId w:val="5"/>
        </w:numPr>
        <w:spacing w:line="360" w:lineRule="auto"/>
        <w:ind w:left="0" w:firstLine="0"/>
        <w:rPr>
          <w:rFonts w:ascii="Times New Roman" w:hAnsi="Times New Roman"/>
        </w:rPr>
      </w:pPr>
      <w:r w:rsidRPr="00421141">
        <w:rPr>
          <w:rFonts w:ascii="Times New Roman" w:hAnsi="Times New Roman"/>
        </w:rPr>
        <w:t>Sprawozdawczość</w:t>
      </w:r>
      <w:r w:rsidR="00671D7E">
        <w:rPr>
          <w:rFonts w:ascii="Times New Roman" w:hAnsi="Times New Roman"/>
        </w:rPr>
        <w:t xml:space="preserve"> </w:t>
      </w:r>
    </w:p>
    <w:p w:rsidR="00277560" w:rsidRPr="00421141" w:rsidRDefault="00277560" w:rsidP="00FD5224">
      <w:pPr>
        <w:pStyle w:val="Akapitzlist"/>
        <w:numPr>
          <w:ilvl w:val="1"/>
          <w:numId w:val="5"/>
        </w:numPr>
        <w:spacing w:line="360" w:lineRule="auto"/>
        <w:ind w:left="0" w:firstLine="0"/>
        <w:rPr>
          <w:rFonts w:ascii="Times New Roman" w:hAnsi="Times New Roman"/>
        </w:rPr>
      </w:pPr>
      <w:r w:rsidRPr="00421141">
        <w:rPr>
          <w:rFonts w:ascii="Times New Roman" w:hAnsi="Times New Roman"/>
        </w:rPr>
        <w:t>Monitoring i kontrola</w:t>
      </w:r>
      <w:r w:rsidR="00671D7E">
        <w:rPr>
          <w:rFonts w:ascii="Times New Roman" w:hAnsi="Times New Roman"/>
        </w:rPr>
        <w:t xml:space="preserve"> </w:t>
      </w:r>
    </w:p>
    <w:p w:rsidR="00277560" w:rsidRPr="00421141" w:rsidRDefault="00277560" w:rsidP="00FD5224">
      <w:pPr>
        <w:pStyle w:val="Akapitzlist"/>
        <w:numPr>
          <w:ilvl w:val="1"/>
          <w:numId w:val="5"/>
        </w:numPr>
        <w:spacing w:line="360" w:lineRule="auto"/>
        <w:ind w:left="0" w:firstLine="0"/>
        <w:rPr>
          <w:rFonts w:ascii="Times New Roman" w:hAnsi="Times New Roman"/>
        </w:rPr>
      </w:pPr>
      <w:r w:rsidRPr="00421141">
        <w:rPr>
          <w:rFonts w:ascii="Times New Roman" w:hAnsi="Times New Roman"/>
        </w:rPr>
        <w:t xml:space="preserve">Archiwizacja </w:t>
      </w:r>
      <w:r w:rsidR="00671D7E">
        <w:rPr>
          <w:rFonts w:ascii="Times New Roman" w:hAnsi="Times New Roman"/>
        </w:rPr>
        <w:t xml:space="preserve"> </w:t>
      </w:r>
    </w:p>
    <w:p w:rsidR="00277560" w:rsidRPr="00421141" w:rsidRDefault="00277560" w:rsidP="00FD5224">
      <w:pPr>
        <w:pStyle w:val="Akapitzlist"/>
        <w:numPr>
          <w:ilvl w:val="0"/>
          <w:numId w:val="5"/>
        </w:numPr>
        <w:spacing w:line="360" w:lineRule="auto"/>
        <w:ind w:left="0" w:firstLine="0"/>
        <w:rPr>
          <w:rFonts w:ascii="Times New Roman" w:hAnsi="Times New Roman"/>
        </w:rPr>
      </w:pPr>
      <w:r w:rsidRPr="00421141">
        <w:rPr>
          <w:rFonts w:ascii="Times New Roman" w:hAnsi="Times New Roman"/>
        </w:rPr>
        <w:t xml:space="preserve">Wprowadzanie zmian </w:t>
      </w:r>
      <w:r w:rsidR="00671D7E">
        <w:rPr>
          <w:rFonts w:ascii="Times New Roman" w:hAnsi="Times New Roman"/>
        </w:rPr>
        <w:t xml:space="preserve"> </w:t>
      </w:r>
    </w:p>
    <w:p w:rsidR="004D0010" w:rsidRPr="00421141" w:rsidRDefault="004D0010" w:rsidP="00FD5224">
      <w:pPr>
        <w:pStyle w:val="Akapitzlist"/>
        <w:spacing w:line="360" w:lineRule="auto"/>
        <w:ind w:left="0"/>
        <w:rPr>
          <w:rFonts w:ascii="Times New Roman" w:hAnsi="Times New Roman"/>
        </w:rPr>
      </w:pPr>
      <w:r w:rsidRPr="00421141">
        <w:rPr>
          <w:rFonts w:ascii="Times New Roman" w:hAnsi="Times New Roman"/>
          <w:bCs/>
        </w:rPr>
        <w:t>7.</w:t>
      </w:r>
      <w:r w:rsidR="003D4701">
        <w:rPr>
          <w:rFonts w:ascii="Times New Roman" w:hAnsi="Times New Roman"/>
          <w:bCs/>
        </w:rPr>
        <w:t>1</w:t>
      </w:r>
      <w:r w:rsidRPr="00421141">
        <w:rPr>
          <w:rFonts w:ascii="Times New Roman" w:hAnsi="Times New Roman"/>
          <w:bCs/>
        </w:rPr>
        <w:t xml:space="preserve">    Wprowadzanie zmian do procedury </w:t>
      </w:r>
      <w:r w:rsidR="00671D7E">
        <w:rPr>
          <w:rFonts w:ascii="Times New Roman" w:hAnsi="Times New Roman"/>
          <w:bCs/>
        </w:rPr>
        <w:t xml:space="preserve"> </w:t>
      </w:r>
    </w:p>
    <w:p w:rsidR="00277560" w:rsidRPr="00421141" w:rsidRDefault="00277560" w:rsidP="00FD5224">
      <w:pPr>
        <w:pStyle w:val="Akapitzlist"/>
        <w:numPr>
          <w:ilvl w:val="0"/>
          <w:numId w:val="5"/>
        </w:numPr>
        <w:spacing w:line="360" w:lineRule="auto"/>
        <w:ind w:left="0" w:firstLine="0"/>
        <w:rPr>
          <w:rFonts w:ascii="Times New Roman" w:hAnsi="Times New Roman"/>
        </w:rPr>
      </w:pPr>
      <w:r w:rsidRPr="00421141">
        <w:rPr>
          <w:rFonts w:ascii="Times New Roman" w:hAnsi="Times New Roman"/>
        </w:rPr>
        <w:t>Lista załączników</w:t>
      </w:r>
      <w:r w:rsidR="00671D7E">
        <w:rPr>
          <w:rFonts w:ascii="Times New Roman" w:hAnsi="Times New Roman"/>
        </w:rPr>
        <w:t xml:space="preserve"> </w:t>
      </w:r>
    </w:p>
    <w:p w:rsidR="003579A5" w:rsidRPr="00421141" w:rsidRDefault="003579A5" w:rsidP="006177FB">
      <w:pPr>
        <w:rPr>
          <w:b/>
        </w:rPr>
      </w:pPr>
      <w:r w:rsidRPr="00421141">
        <w:rPr>
          <w:b/>
        </w:rPr>
        <w:lastRenderedPageBreak/>
        <w:t>WYKAZ SKRÓTÓW</w:t>
      </w:r>
      <w:r w:rsidR="00B9522A" w:rsidRPr="00421141">
        <w:rPr>
          <w:b/>
        </w:rPr>
        <w:t xml:space="preserve"> I TERMINÓW</w:t>
      </w:r>
    </w:p>
    <w:p w:rsidR="00B9522A" w:rsidRPr="00421141" w:rsidRDefault="00B9522A" w:rsidP="00E0546B">
      <w:pPr>
        <w:pStyle w:val="Akapitzlist"/>
        <w:ind w:left="0"/>
        <w:rPr>
          <w:rFonts w:ascii="Times New Roman" w:hAnsi="Times New Roman"/>
          <w:b/>
          <w:sz w:val="24"/>
          <w:szCs w:val="24"/>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7229"/>
      </w:tblGrid>
      <w:tr w:rsidR="004E3B14" w:rsidRPr="00421141" w:rsidTr="00FC0D91">
        <w:trPr>
          <w:jc w:val="center"/>
        </w:trPr>
        <w:tc>
          <w:tcPr>
            <w:tcW w:w="2693" w:type="dxa"/>
          </w:tcPr>
          <w:p w:rsidR="004E3B14" w:rsidRPr="00421141" w:rsidRDefault="004E3B14" w:rsidP="00E0546B">
            <w:pPr>
              <w:pStyle w:val="Akapitzlist"/>
              <w:ind w:left="0"/>
              <w:rPr>
                <w:rFonts w:ascii="Times New Roman" w:hAnsi="Times New Roman"/>
                <w:sz w:val="24"/>
                <w:szCs w:val="24"/>
              </w:rPr>
            </w:pPr>
            <w:r w:rsidRPr="00421141">
              <w:rPr>
                <w:rFonts w:ascii="Times New Roman" w:hAnsi="Times New Roman"/>
                <w:sz w:val="24"/>
                <w:szCs w:val="24"/>
              </w:rPr>
              <w:t xml:space="preserve">Biuro </w:t>
            </w:r>
          </w:p>
        </w:tc>
        <w:tc>
          <w:tcPr>
            <w:tcW w:w="7229" w:type="dxa"/>
          </w:tcPr>
          <w:p w:rsidR="004E3B14" w:rsidRPr="00421141" w:rsidRDefault="004E3B14" w:rsidP="00E0546B">
            <w:pPr>
              <w:widowControl w:val="0"/>
              <w:autoSpaceDE w:val="0"/>
              <w:autoSpaceDN w:val="0"/>
              <w:adjustRightInd w:val="0"/>
              <w:spacing w:line="360" w:lineRule="auto"/>
              <w:jc w:val="both"/>
            </w:pPr>
            <w:r w:rsidRPr="00FD5224">
              <w:t>Biuro L</w:t>
            </w:r>
            <w:r w:rsidR="00642A8A" w:rsidRPr="00FD5224">
              <w:t xml:space="preserve">okalnej </w:t>
            </w:r>
            <w:r w:rsidRPr="00FD5224">
              <w:t>G</w:t>
            </w:r>
            <w:r w:rsidR="00642A8A" w:rsidRPr="00FD5224">
              <w:t xml:space="preserve">rupy </w:t>
            </w:r>
            <w:r w:rsidRPr="00FD5224">
              <w:t>D</w:t>
            </w:r>
            <w:r w:rsidR="00642A8A" w:rsidRPr="00FD5224">
              <w:t xml:space="preserve">ziałania </w:t>
            </w:r>
            <w:r w:rsidR="0089728A" w:rsidRPr="00FD5224">
              <w:t>„Lepsza Przyszłość</w:t>
            </w:r>
            <w:r w:rsidR="0089728A" w:rsidRPr="00421141">
              <w:t xml:space="preserve"> Ziemi Ryckiej”</w:t>
            </w:r>
          </w:p>
        </w:tc>
      </w:tr>
      <w:tr w:rsidR="005834EE" w:rsidRPr="00421141" w:rsidTr="00FC0D91">
        <w:trPr>
          <w:jc w:val="center"/>
        </w:trPr>
        <w:tc>
          <w:tcPr>
            <w:tcW w:w="2693" w:type="dxa"/>
          </w:tcPr>
          <w:p w:rsidR="005834EE" w:rsidRPr="00421141" w:rsidRDefault="005834EE" w:rsidP="00E0546B">
            <w:pPr>
              <w:pStyle w:val="Akapitzlist"/>
              <w:ind w:left="0"/>
              <w:rPr>
                <w:rFonts w:ascii="Times New Roman" w:hAnsi="Times New Roman"/>
                <w:sz w:val="24"/>
                <w:szCs w:val="24"/>
              </w:rPr>
            </w:pPr>
            <w:r w:rsidRPr="00421141">
              <w:rPr>
                <w:rFonts w:ascii="Times New Roman" w:hAnsi="Times New Roman"/>
                <w:sz w:val="24"/>
                <w:szCs w:val="24"/>
              </w:rPr>
              <w:t>EFR</w:t>
            </w:r>
            <w:r w:rsidR="00BE13A1" w:rsidRPr="00421141">
              <w:rPr>
                <w:rFonts w:ascii="Times New Roman" w:hAnsi="Times New Roman"/>
                <w:sz w:val="24"/>
                <w:szCs w:val="24"/>
              </w:rPr>
              <w:t>R</w:t>
            </w:r>
            <w:r w:rsidRPr="00421141">
              <w:rPr>
                <w:rFonts w:ascii="Times New Roman" w:hAnsi="Times New Roman"/>
                <w:sz w:val="24"/>
                <w:szCs w:val="24"/>
              </w:rPr>
              <w:t>OW</w:t>
            </w:r>
          </w:p>
        </w:tc>
        <w:tc>
          <w:tcPr>
            <w:tcW w:w="7229" w:type="dxa"/>
          </w:tcPr>
          <w:p w:rsidR="005834EE" w:rsidRPr="00421141" w:rsidRDefault="005834EE" w:rsidP="00E0546B">
            <w:pPr>
              <w:pStyle w:val="Akapitzlist"/>
              <w:ind w:left="0"/>
              <w:rPr>
                <w:rFonts w:ascii="Times New Roman" w:hAnsi="Times New Roman"/>
                <w:sz w:val="24"/>
                <w:szCs w:val="24"/>
              </w:rPr>
            </w:pPr>
            <w:r w:rsidRPr="00421141">
              <w:rPr>
                <w:rFonts w:ascii="Times New Roman" w:hAnsi="Times New Roman"/>
                <w:sz w:val="24"/>
                <w:szCs w:val="24"/>
              </w:rPr>
              <w:t>Europejski Fundusz Rolny na rzecz Rozwoju Obszarów Wiejskich</w:t>
            </w:r>
          </w:p>
        </w:tc>
      </w:tr>
      <w:tr w:rsidR="00D547EB" w:rsidRPr="00421141" w:rsidTr="00FC0D91">
        <w:trPr>
          <w:jc w:val="center"/>
        </w:trPr>
        <w:tc>
          <w:tcPr>
            <w:tcW w:w="2693" w:type="dxa"/>
          </w:tcPr>
          <w:p w:rsidR="00D547EB" w:rsidRPr="00421141" w:rsidRDefault="00D547EB" w:rsidP="00E0546B">
            <w:pPr>
              <w:pStyle w:val="Akapitzlist"/>
              <w:ind w:left="0"/>
              <w:rPr>
                <w:rFonts w:ascii="Times New Roman" w:hAnsi="Times New Roman"/>
                <w:sz w:val="24"/>
                <w:szCs w:val="24"/>
              </w:rPr>
            </w:pPr>
            <w:r w:rsidRPr="00421141">
              <w:rPr>
                <w:rFonts w:ascii="Times New Roman" w:hAnsi="Times New Roman"/>
                <w:sz w:val="24"/>
                <w:szCs w:val="24"/>
              </w:rPr>
              <w:t xml:space="preserve">Grant </w:t>
            </w:r>
          </w:p>
        </w:tc>
        <w:tc>
          <w:tcPr>
            <w:tcW w:w="7229" w:type="dxa"/>
          </w:tcPr>
          <w:p w:rsidR="00D547EB" w:rsidRPr="00421141" w:rsidRDefault="002152D5" w:rsidP="00E0546B">
            <w:pPr>
              <w:pStyle w:val="Akapitzlist"/>
              <w:ind w:left="0"/>
              <w:rPr>
                <w:rFonts w:ascii="Times New Roman" w:hAnsi="Times New Roman"/>
                <w:sz w:val="24"/>
                <w:szCs w:val="24"/>
              </w:rPr>
            </w:pPr>
            <w:r w:rsidRPr="00421141">
              <w:rPr>
                <w:rFonts w:ascii="Times New Roman" w:hAnsi="Times New Roman"/>
                <w:sz w:val="24"/>
                <w:szCs w:val="24"/>
              </w:rPr>
              <w:t>Środki finansowe przeznaczone na realizację zadań służących osiągni</w:t>
            </w:r>
            <w:r w:rsidRPr="00421141">
              <w:rPr>
                <w:rFonts w:ascii="Times New Roman" w:hAnsi="Times New Roman"/>
                <w:sz w:val="24"/>
                <w:szCs w:val="24"/>
              </w:rPr>
              <w:t>ę</w:t>
            </w:r>
            <w:r w:rsidRPr="00421141">
              <w:rPr>
                <w:rFonts w:ascii="Times New Roman" w:hAnsi="Times New Roman"/>
                <w:sz w:val="24"/>
                <w:szCs w:val="24"/>
              </w:rPr>
              <w:t>ciu celu projektu grantowego LGD</w:t>
            </w:r>
          </w:p>
        </w:tc>
      </w:tr>
      <w:tr w:rsidR="00D547EB" w:rsidRPr="00421141" w:rsidTr="00FC0D91">
        <w:trPr>
          <w:jc w:val="center"/>
        </w:trPr>
        <w:tc>
          <w:tcPr>
            <w:tcW w:w="2693" w:type="dxa"/>
          </w:tcPr>
          <w:p w:rsidR="00D547EB" w:rsidRPr="00421141" w:rsidRDefault="00D547EB" w:rsidP="00E0546B">
            <w:pPr>
              <w:pStyle w:val="Akapitzlist"/>
              <w:ind w:left="0"/>
              <w:rPr>
                <w:rFonts w:ascii="Times New Roman" w:hAnsi="Times New Roman"/>
                <w:sz w:val="24"/>
                <w:szCs w:val="24"/>
              </w:rPr>
            </w:pPr>
            <w:r w:rsidRPr="00421141">
              <w:rPr>
                <w:rFonts w:ascii="Times New Roman" w:hAnsi="Times New Roman"/>
                <w:sz w:val="24"/>
                <w:szCs w:val="24"/>
              </w:rPr>
              <w:t>Grantobiorca</w:t>
            </w:r>
          </w:p>
        </w:tc>
        <w:tc>
          <w:tcPr>
            <w:tcW w:w="7229" w:type="dxa"/>
          </w:tcPr>
          <w:p w:rsidR="00D547EB" w:rsidRPr="00421141" w:rsidRDefault="002152D5" w:rsidP="00E0546B">
            <w:pPr>
              <w:pStyle w:val="Akapitzlist"/>
              <w:ind w:left="0"/>
              <w:rPr>
                <w:rFonts w:ascii="Times New Roman" w:hAnsi="Times New Roman"/>
                <w:i/>
                <w:sz w:val="24"/>
                <w:szCs w:val="24"/>
              </w:rPr>
            </w:pPr>
            <w:r w:rsidRPr="00421141">
              <w:rPr>
                <w:rFonts w:ascii="Times New Roman" w:hAnsi="Times New Roman"/>
                <w:sz w:val="24"/>
                <w:szCs w:val="24"/>
              </w:rPr>
              <w:t>Podmiot publiczny albo prywatny, inny niż LGD, wybrany w drodze otwartego naboru ogłoszonego przez LGD, któremu LGD powierzy środki finansowe na realizację zadań w ramach projektu  grantowego</w:t>
            </w:r>
            <w:r w:rsidR="00CC11E6" w:rsidRPr="00421141">
              <w:rPr>
                <w:rFonts w:ascii="Times New Roman" w:hAnsi="Times New Roman"/>
                <w:sz w:val="24"/>
                <w:szCs w:val="24"/>
              </w:rPr>
              <w:t xml:space="preserve">, osoba fizyczna nie </w:t>
            </w:r>
            <w:r w:rsidR="003E4DA2" w:rsidRPr="00421141">
              <w:rPr>
                <w:rFonts w:ascii="Times New Roman" w:hAnsi="Times New Roman"/>
                <w:sz w:val="24"/>
                <w:szCs w:val="24"/>
              </w:rPr>
              <w:t>prowadząca</w:t>
            </w:r>
            <w:r w:rsidR="00CC11E6" w:rsidRPr="00421141">
              <w:rPr>
                <w:rFonts w:ascii="Times New Roman" w:hAnsi="Times New Roman"/>
                <w:sz w:val="24"/>
                <w:szCs w:val="24"/>
              </w:rPr>
              <w:t xml:space="preserve"> działalności gospodarczej</w:t>
            </w:r>
          </w:p>
        </w:tc>
      </w:tr>
      <w:tr w:rsidR="005834EE" w:rsidRPr="00421141" w:rsidTr="00FC0D91">
        <w:trPr>
          <w:jc w:val="center"/>
        </w:trPr>
        <w:tc>
          <w:tcPr>
            <w:tcW w:w="2693" w:type="dxa"/>
          </w:tcPr>
          <w:p w:rsidR="005834EE" w:rsidRPr="00421141" w:rsidRDefault="005834EE" w:rsidP="00E0546B">
            <w:pPr>
              <w:pStyle w:val="Akapitzlist"/>
              <w:ind w:left="0"/>
              <w:rPr>
                <w:rFonts w:ascii="Times New Roman" w:hAnsi="Times New Roman"/>
                <w:sz w:val="24"/>
                <w:szCs w:val="24"/>
              </w:rPr>
            </w:pPr>
            <w:r w:rsidRPr="00421141">
              <w:rPr>
                <w:rFonts w:ascii="Times New Roman" w:hAnsi="Times New Roman"/>
                <w:sz w:val="24"/>
                <w:szCs w:val="24"/>
              </w:rPr>
              <w:t>LEADER</w:t>
            </w:r>
          </w:p>
        </w:tc>
        <w:tc>
          <w:tcPr>
            <w:tcW w:w="7229" w:type="dxa"/>
          </w:tcPr>
          <w:p w:rsidR="005834EE" w:rsidRPr="00421141" w:rsidRDefault="005834EE" w:rsidP="00E0546B">
            <w:pPr>
              <w:pStyle w:val="Akapitzlist"/>
              <w:ind w:left="0"/>
              <w:rPr>
                <w:rFonts w:ascii="Times New Roman" w:hAnsi="Times New Roman"/>
                <w:sz w:val="24"/>
                <w:szCs w:val="24"/>
              </w:rPr>
            </w:pPr>
            <w:r w:rsidRPr="00421141">
              <w:rPr>
                <w:rFonts w:ascii="Times New Roman" w:hAnsi="Times New Roman"/>
                <w:sz w:val="24"/>
                <w:szCs w:val="24"/>
              </w:rPr>
              <w:t>Działanie LEADER w PROW 2014-2020</w:t>
            </w:r>
          </w:p>
        </w:tc>
      </w:tr>
      <w:tr w:rsidR="00B9522A" w:rsidRPr="00421141" w:rsidTr="00FC0D91">
        <w:trPr>
          <w:jc w:val="center"/>
        </w:trPr>
        <w:tc>
          <w:tcPr>
            <w:tcW w:w="2693" w:type="dxa"/>
          </w:tcPr>
          <w:p w:rsidR="00B9522A" w:rsidRPr="00421141" w:rsidRDefault="00317357" w:rsidP="00E0546B">
            <w:pPr>
              <w:pStyle w:val="Akapitzlist"/>
              <w:ind w:left="0"/>
              <w:rPr>
                <w:rFonts w:ascii="Times New Roman" w:hAnsi="Times New Roman"/>
                <w:sz w:val="24"/>
                <w:szCs w:val="24"/>
              </w:rPr>
            </w:pPr>
            <w:r w:rsidRPr="00421141">
              <w:rPr>
                <w:rFonts w:ascii="Times New Roman" w:hAnsi="Times New Roman"/>
                <w:sz w:val="24"/>
                <w:szCs w:val="24"/>
              </w:rPr>
              <w:t>LGD</w:t>
            </w:r>
          </w:p>
        </w:tc>
        <w:tc>
          <w:tcPr>
            <w:tcW w:w="7229" w:type="dxa"/>
          </w:tcPr>
          <w:p w:rsidR="00B9522A" w:rsidRPr="00421141" w:rsidRDefault="005873C3" w:rsidP="00E0546B">
            <w:pPr>
              <w:pStyle w:val="Akapitzlist"/>
              <w:ind w:left="0"/>
              <w:rPr>
                <w:rFonts w:ascii="Times New Roman" w:hAnsi="Times New Roman"/>
                <w:sz w:val="24"/>
                <w:szCs w:val="24"/>
              </w:rPr>
            </w:pPr>
            <w:r w:rsidRPr="00421141">
              <w:rPr>
                <w:rFonts w:ascii="Times New Roman" w:hAnsi="Times New Roman"/>
                <w:sz w:val="24"/>
                <w:szCs w:val="24"/>
              </w:rPr>
              <w:t xml:space="preserve">Stowarzyszenie </w:t>
            </w:r>
            <w:r w:rsidR="00317357" w:rsidRPr="00421141">
              <w:rPr>
                <w:rFonts w:ascii="Times New Roman" w:hAnsi="Times New Roman"/>
                <w:sz w:val="24"/>
                <w:szCs w:val="24"/>
              </w:rPr>
              <w:t xml:space="preserve">Lokalna Grupa </w:t>
            </w:r>
            <w:r w:rsidR="00317357" w:rsidRPr="00FD5224">
              <w:rPr>
                <w:rFonts w:ascii="Times New Roman" w:hAnsi="Times New Roman"/>
                <w:sz w:val="24"/>
                <w:szCs w:val="24"/>
              </w:rPr>
              <w:t xml:space="preserve">Działania </w:t>
            </w:r>
            <w:r w:rsidR="0089728A" w:rsidRPr="00421141">
              <w:rPr>
                <w:rFonts w:ascii="Times New Roman" w:hAnsi="Times New Roman"/>
              </w:rPr>
              <w:t>„Lepsza Przyszłość Ziemi Ry</w:t>
            </w:r>
            <w:r w:rsidR="0089728A" w:rsidRPr="00421141">
              <w:rPr>
                <w:rFonts w:ascii="Times New Roman" w:hAnsi="Times New Roman"/>
              </w:rPr>
              <w:t>c</w:t>
            </w:r>
            <w:r w:rsidR="0089728A" w:rsidRPr="00421141">
              <w:rPr>
                <w:rFonts w:ascii="Times New Roman" w:hAnsi="Times New Roman"/>
              </w:rPr>
              <w:t>kiej”</w:t>
            </w:r>
          </w:p>
        </w:tc>
      </w:tr>
      <w:tr w:rsidR="00B9522A" w:rsidRPr="00421141" w:rsidTr="00FC0D91">
        <w:trPr>
          <w:jc w:val="center"/>
        </w:trPr>
        <w:tc>
          <w:tcPr>
            <w:tcW w:w="2693" w:type="dxa"/>
          </w:tcPr>
          <w:p w:rsidR="00B9522A" w:rsidRPr="00421141" w:rsidRDefault="00317357" w:rsidP="00E0546B">
            <w:pPr>
              <w:pStyle w:val="Akapitzlist"/>
              <w:ind w:left="0"/>
              <w:rPr>
                <w:rFonts w:ascii="Times New Roman" w:hAnsi="Times New Roman"/>
                <w:sz w:val="24"/>
                <w:szCs w:val="24"/>
              </w:rPr>
            </w:pPr>
            <w:r w:rsidRPr="00421141">
              <w:rPr>
                <w:rFonts w:ascii="Times New Roman" w:hAnsi="Times New Roman"/>
                <w:sz w:val="24"/>
                <w:szCs w:val="24"/>
              </w:rPr>
              <w:t>LSR</w:t>
            </w:r>
          </w:p>
        </w:tc>
        <w:tc>
          <w:tcPr>
            <w:tcW w:w="7229" w:type="dxa"/>
          </w:tcPr>
          <w:p w:rsidR="00B9522A" w:rsidRPr="00421141" w:rsidRDefault="00317357" w:rsidP="00E0546B">
            <w:pPr>
              <w:pStyle w:val="Akapitzlist"/>
              <w:ind w:left="0"/>
              <w:rPr>
                <w:rFonts w:ascii="Times New Roman" w:hAnsi="Times New Roman"/>
                <w:sz w:val="24"/>
                <w:szCs w:val="24"/>
              </w:rPr>
            </w:pPr>
            <w:r w:rsidRPr="00421141">
              <w:rPr>
                <w:rFonts w:ascii="Times New Roman" w:hAnsi="Times New Roman"/>
                <w:sz w:val="24"/>
                <w:szCs w:val="24"/>
              </w:rPr>
              <w:t>Lokalna Strategia Rozwoju</w:t>
            </w:r>
          </w:p>
        </w:tc>
      </w:tr>
      <w:tr w:rsidR="00093DFF" w:rsidRPr="00421141" w:rsidTr="00FC0D91">
        <w:trPr>
          <w:jc w:val="center"/>
        </w:trPr>
        <w:tc>
          <w:tcPr>
            <w:tcW w:w="2693" w:type="dxa"/>
          </w:tcPr>
          <w:p w:rsidR="00093DFF" w:rsidRPr="00421141" w:rsidRDefault="00093DFF" w:rsidP="00E0546B">
            <w:pPr>
              <w:pStyle w:val="Akapitzlist"/>
              <w:ind w:left="0"/>
              <w:rPr>
                <w:rFonts w:ascii="Times New Roman" w:hAnsi="Times New Roman"/>
                <w:sz w:val="24"/>
                <w:szCs w:val="24"/>
              </w:rPr>
            </w:pPr>
            <w:r w:rsidRPr="00421141">
              <w:rPr>
                <w:rFonts w:ascii="Times New Roman" w:hAnsi="Times New Roman"/>
                <w:sz w:val="24"/>
                <w:szCs w:val="24"/>
              </w:rPr>
              <w:t>Posiedzenie</w:t>
            </w:r>
          </w:p>
        </w:tc>
        <w:tc>
          <w:tcPr>
            <w:tcW w:w="7229" w:type="dxa"/>
          </w:tcPr>
          <w:p w:rsidR="00093DFF" w:rsidRPr="00421141" w:rsidRDefault="00093DFF" w:rsidP="00E0546B">
            <w:pPr>
              <w:pStyle w:val="Akapitzlist"/>
              <w:ind w:left="0"/>
              <w:rPr>
                <w:rFonts w:ascii="Times New Roman" w:hAnsi="Times New Roman"/>
                <w:sz w:val="24"/>
                <w:szCs w:val="24"/>
              </w:rPr>
            </w:pPr>
            <w:r w:rsidRPr="00421141">
              <w:rPr>
                <w:rFonts w:ascii="Times New Roman" w:hAnsi="Times New Roman"/>
                <w:sz w:val="24"/>
                <w:szCs w:val="24"/>
              </w:rPr>
              <w:t>Posiedzenie Rady LGD</w:t>
            </w:r>
          </w:p>
        </w:tc>
      </w:tr>
      <w:tr w:rsidR="00FD116C" w:rsidRPr="00421141" w:rsidTr="00FC0D91">
        <w:trPr>
          <w:jc w:val="center"/>
        </w:trPr>
        <w:tc>
          <w:tcPr>
            <w:tcW w:w="2693" w:type="dxa"/>
          </w:tcPr>
          <w:p w:rsidR="00FD116C" w:rsidRPr="00421141" w:rsidRDefault="00FD116C" w:rsidP="00E0546B">
            <w:pPr>
              <w:pStyle w:val="Akapitzlist"/>
              <w:ind w:left="0"/>
              <w:rPr>
                <w:rFonts w:ascii="Times New Roman" w:hAnsi="Times New Roman"/>
                <w:sz w:val="24"/>
                <w:szCs w:val="24"/>
              </w:rPr>
            </w:pPr>
            <w:r w:rsidRPr="00421141">
              <w:rPr>
                <w:rFonts w:ascii="Times New Roman" w:hAnsi="Times New Roman"/>
                <w:sz w:val="24"/>
                <w:szCs w:val="24"/>
              </w:rPr>
              <w:t>Przewodniczący</w:t>
            </w:r>
          </w:p>
        </w:tc>
        <w:tc>
          <w:tcPr>
            <w:tcW w:w="7229" w:type="dxa"/>
          </w:tcPr>
          <w:p w:rsidR="00FD116C" w:rsidRPr="00421141" w:rsidRDefault="00FD116C" w:rsidP="00E0546B">
            <w:pPr>
              <w:pStyle w:val="Akapitzlist"/>
              <w:ind w:left="0"/>
              <w:rPr>
                <w:rFonts w:ascii="Times New Roman" w:hAnsi="Times New Roman"/>
                <w:sz w:val="24"/>
                <w:szCs w:val="24"/>
              </w:rPr>
            </w:pPr>
            <w:r w:rsidRPr="00421141">
              <w:rPr>
                <w:rFonts w:ascii="Times New Roman" w:hAnsi="Times New Roman"/>
                <w:sz w:val="24"/>
                <w:szCs w:val="24"/>
              </w:rPr>
              <w:t>Przewodniczący Rady LGD</w:t>
            </w:r>
          </w:p>
        </w:tc>
      </w:tr>
      <w:tr w:rsidR="00FD116C" w:rsidRPr="00421141" w:rsidTr="00FC0D91">
        <w:trPr>
          <w:jc w:val="center"/>
        </w:trPr>
        <w:tc>
          <w:tcPr>
            <w:tcW w:w="2693" w:type="dxa"/>
          </w:tcPr>
          <w:p w:rsidR="00FD116C" w:rsidRPr="00421141" w:rsidRDefault="00FD116C" w:rsidP="00E0546B">
            <w:pPr>
              <w:pStyle w:val="Akapitzlist"/>
              <w:ind w:left="0"/>
              <w:rPr>
                <w:rFonts w:ascii="Times New Roman" w:hAnsi="Times New Roman"/>
                <w:sz w:val="24"/>
                <w:szCs w:val="24"/>
              </w:rPr>
            </w:pPr>
            <w:r w:rsidRPr="00421141">
              <w:rPr>
                <w:rFonts w:ascii="Times New Roman" w:hAnsi="Times New Roman"/>
                <w:sz w:val="24"/>
                <w:szCs w:val="24"/>
              </w:rPr>
              <w:t>Prezes Zarządu</w:t>
            </w:r>
          </w:p>
        </w:tc>
        <w:tc>
          <w:tcPr>
            <w:tcW w:w="7229" w:type="dxa"/>
          </w:tcPr>
          <w:p w:rsidR="00FD116C" w:rsidRPr="00421141" w:rsidRDefault="00FD116C" w:rsidP="00E0546B">
            <w:pPr>
              <w:pStyle w:val="Akapitzlist"/>
              <w:ind w:left="0"/>
              <w:rPr>
                <w:rFonts w:ascii="Times New Roman" w:hAnsi="Times New Roman"/>
                <w:sz w:val="24"/>
                <w:szCs w:val="24"/>
              </w:rPr>
            </w:pPr>
            <w:r w:rsidRPr="00421141">
              <w:rPr>
                <w:rFonts w:ascii="Times New Roman" w:hAnsi="Times New Roman"/>
                <w:sz w:val="24"/>
                <w:szCs w:val="24"/>
              </w:rPr>
              <w:t xml:space="preserve">Prezes Zarządu </w:t>
            </w:r>
            <w:r w:rsidR="00EA3AAF" w:rsidRPr="00421141">
              <w:rPr>
                <w:rFonts w:ascii="Times New Roman" w:hAnsi="Times New Roman"/>
                <w:sz w:val="24"/>
                <w:szCs w:val="24"/>
              </w:rPr>
              <w:t>LGD</w:t>
            </w:r>
          </w:p>
        </w:tc>
      </w:tr>
      <w:tr w:rsidR="002152D5" w:rsidRPr="00421141" w:rsidTr="00FC0D91">
        <w:trPr>
          <w:jc w:val="center"/>
        </w:trPr>
        <w:tc>
          <w:tcPr>
            <w:tcW w:w="2693" w:type="dxa"/>
          </w:tcPr>
          <w:p w:rsidR="002152D5" w:rsidRPr="00421141" w:rsidRDefault="002152D5" w:rsidP="00E0546B">
            <w:pPr>
              <w:pStyle w:val="Akapitzlist"/>
              <w:ind w:left="0"/>
              <w:rPr>
                <w:rFonts w:ascii="Times New Roman" w:hAnsi="Times New Roman"/>
                <w:sz w:val="24"/>
                <w:szCs w:val="24"/>
              </w:rPr>
            </w:pPr>
            <w:r w:rsidRPr="00421141">
              <w:rPr>
                <w:rFonts w:ascii="Times New Roman" w:hAnsi="Times New Roman"/>
                <w:sz w:val="24"/>
                <w:szCs w:val="24"/>
              </w:rPr>
              <w:t xml:space="preserve">Ogłoszenie o naborze wniosków o powierzenie grantów </w:t>
            </w:r>
          </w:p>
        </w:tc>
        <w:tc>
          <w:tcPr>
            <w:tcW w:w="7229" w:type="dxa"/>
          </w:tcPr>
          <w:p w:rsidR="002152D5" w:rsidRPr="00421141" w:rsidRDefault="002152D5" w:rsidP="00E0546B">
            <w:pPr>
              <w:pStyle w:val="Akapitzlist"/>
              <w:ind w:left="0"/>
              <w:rPr>
                <w:rFonts w:ascii="Times New Roman" w:hAnsi="Times New Roman"/>
                <w:sz w:val="24"/>
                <w:szCs w:val="24"/>
              </w:rPr>
            </w:pPr>
            <w:r w:rsidRPr="00421141">
              <w:rPr>
                <w:rFonts w:ascii="Times New Roman" w:hAnsi="Times New Roman"/>
                <w:sz w:val="24"/>
                <w:szCs w:val="24"/>
              </w:rPr>
              <w:t>Ogłoszenie o naborze wniosków  na wybór grantobiorców do wykon</w:t>
            </w:r>
            <w:r w:rsidRPr="00421141">
              <w:rPr>
                <w:rFonts w:ascii="Times New Roman" w:hAnsi="Times New Roman"/>
                <w:sz w:val="24"/>
                <w:szCs w:val="24"/>
              </w:rPr>
              <w:t>a</w:t>
            </w:r>
            <w:r w:rsidRPr="00421141">
              <w:rPr>
                <w:rFonts w:ascii="Times New Roman" w:hAnsi="Times New Roman"/>
                <w:sz w:val="24"/>
                <w:szCs w:val="24"/>
              </w:rPr>
              <w:t>nia zadań służących osiągnięciu celu projektu grantowego, które podaje do wiadomości LGD w ramach realizacji projektu grantowego</w:t>
            </w:r>
          </w:p>
        </w:tc>
      </w:tr>
      <w:tr w:rsidR="00E407EB" w:rsidRPr="00421141" w:rsidTr="00FC0D91">
        <w:trPr>
          <w:jc w:val="center"/>
        </w:trPr>
        <w:tc>
          <w:tcPr>
            <w:tcW w:w="2693" w:type="dxa"/>
          </w:tcPr>
          <w:p w:rsidR="00E407EB" w:rsidRPr="00421141" w:rsidRDefault="005834EE" w:rsidP="00E0546B">
            <w:pPr>
              <w:pStyle w:val="Akapitzlist"/>
              <w:ind w:left="0"/>
              <w:rPr>
                <w:rFonts w:ascii="Times New Roman" w:hAnsi="Times New Roman"/>
                <w:sz w:val="24"/>
                <w:szCs w:val="24"/>
              </w:rPr>
            </w:pPr>
            <w:r w:rsidRPr="00421141">
              <w:rPr>
                <w:rFonts w:ascii="Times New Roman" w:hAnsi="Times New Roman"/>
                <w:sz w:val="24"/>
                <w:szCs w:val="24"/>
              </w:rPr>
              <w:t>PROW</w:t>
            </w:r>
          </w:p>
        </w:tc>
        <w:tc>
          <w:tcPr>
            <w:tcW w:w="7229" w:type="dxa"/>
          </w:tcPr>
          <w:p w:rsidR="00E407EB" w:rsidRPr="00421141" w:rsidRDefault="005834EE" w:rsidP="00E0546B">
            <w:pPr>
              <w:pStyle w:val="Akapitzlist"/>
              <w:ind w:left="0"/>
              <w:rPr>
                <w:rFonts w:ascii="Times New Roman" w:hAnsi="Times New Roman"/>
                <w:sz w:val="24"/>
                <w:szCs w:val="24"/>
              </w:rPr>
            </w:pPr>
            <w:r w:rsidRPr="00421141">
              <w:rPr>
                <w:rFonts w:ascii="Times New Roman" w:hAnsi="Times New Roman"/>
                <w:sz w:val="24"/>
                <w:szCs w:val="24"/>
              </w:rPr>
              <w:t xml:space="preserve">Program </w:t>
            </w:r>
            <w:r w:rsidR="00D547EB" w:rsidRPr="00421141">
              <w:rPr>
                <w:rFonts w:ascii="Times New Roman" w:hAnsi="Times New Roman"/>
                <w:sz w:val="24"/>
                <w:szCs w:val="24"/>
              </w:rPr>
              <w:t>Rozwoju O</w:t>
            </w:r>
            <w:r w:rsidRPr="00421141">
              <w:rPr>
                <w:rFonts w:ascii="Times New Roman" w:hAnsi="Times New Roman"/>
                <w:sz w:val="24"/>
                <w:szCs w:val="24"/>
              </w:rPr>
              <w:t xml:space="preserve">bszarów </w:t>
            </w:r>
            <w:r w:rsidR="00D547EB" w:rsidRPr="00421141">
              <w:rPr>
                <w:rFonts w:ascii="Times New Roman" w:hAnsi="Times New Roman"/>
                <w:sz w:val="24"/>
                <w:szCs w:val="24"/>
              </w:rPr>
              <w:t>W</w:t>
            </w:r>
            <w:r w:rsidRPr="00421141">
              <w:rPr>
                <w:rFonts w:ascii="Times New Roman" w:hAnsi="Times New Roman"/>
                <w:sz w:val="24"/>
                <w:szCs w:val="24"/>
              </w:rPr>
              <w:t xml:space="preserve">iejskich </w:t>
            </w:r>
          </w:p>
        </w:tc>
      </w:tr>
      <w:tr w:rsidR="00093DFF" w:rsidRPr="00421141" w:rsidTr="00FC0D91">
        <w:trPr>
          <w:jc w:val="center"/>
        </w:trPr>
        <w:tc>
          <w:tcPr>
            <w:tcW w:w="2693" w:type="dxa"/>
          </w:tcPr>
          <w:p w:rsidR="00093DFF" w:rsidRPr="00421141" w:rsidRDefault="00093DFF" w:rsidP="00E0546B">
            <w:pPr>
              <w:pStyle w:val="Akapitzlist"/>
              <w:ind w:left="0"/>
              <w:rPr>
                <w:rFonts w:ascii="Times New Roman" w:hAnsi="Times New Roman"/>
                <w:sz w:val="24"/>
                <w:szCs w:val="24"/>
              </w:rPr>
            </w:pPr>
            <w:r w:rsidRPr="00421141">
              <w:rPr>
                <w:rFonts w:ascii="Times New Roman" w:hAnsi="Times New Roman"/>
                <w:sz w:val="24"/>
                <w:szCs w:val="24"/>
              </w:rPr>
              <w:t>Rada</w:t>
            </w:r>
          </w:p>
        </w:tc>
        <w:tc>
          <w:tcPr>
            <w:tcW w:w="7229" w:type="dxa"/>
          </w:tcPr>
          <w:p w:rsidR="00093DFF" w:rsidRPr="00421141" w:rsidRDefault="00093DFF" w:rsidP="00E0546B">
            <w:pPr>
              <w:pStyle w:val="Akapitzlist"/>
              <w:ind w:left="0"/>
              <w:rPr>
                <w:rFonts w:ascii="Times New Roman" w:hAnsi="Times New Roman"/>
                <w:sz w:val="24"/>
                <w:szCs w:val="24"/>
              </w:rPr>
            </w:pPr>
            <w:r w:rsidRPr="00421141">
              <w:rPr>
                <w:rFonts w:ascii="Times New Roman" w:hAnsi="Times New Roman"/>
                <w:sz w:val="24"/>
                <w:szCs w:val="24"/>
              </w:rPr>
              <w:t xml:space="preserve">Rada </w:t>
            </w:r>
            <w:r w:rsidR="00CC11E6" w:rsidRPr="00421141">
              <w:rPr>
                <w:rFonts w:ascii="Times New Roman" w:hAnsi="Times New Roman"/>
                <w:sz w:val="24"/>
                <w:szCs w:val="24"/>
              </w:rPr>
              <w:t>decyzyjna</w:t>
            </w:r>
            <w:r w:rsidR="00DE7B45" w:rsidRPr="00421141">
              <w:rPr>
                <w:rFonts w:ascii="Times New Roman" w:hAnsi="Times New Roman"/>
                <w:sz w:val="24"/>
                <w:szCs w:val="24"/>
              </w:rPr>
              <w:t xml:space="preserve"> </w:t>
            </w:r>
            <w:r w:rsidR="00EA3AAF" w:rsidRPr="00421141">
              <w:rPr>
                <w:rFonts w:ascii="Times New Roman" w:hAnsi="Times New Roman"/>
                <w:sz w:val="24"/>
                <w:szCs w:val="24"/>
              </w:rPr>
              <w:t>LGD</w:t>
            </w:r>
            <w:r w:rsidR="00CC11E6" w:rsidRPr="00421141">
              <w:rPr>
                <w:rFonts w:ascii="Times New Roman" w:hAnsi="Times New Roman"/>
                <w:sz w:val="24"/>
                <w:szCs w:val="24"/>
              </w:rPr>
              <w:t>, do której</w:t>
            </w:r>
            <w:r w:rsidR="00DE7B45" w:rsidRPr="00421141">
              <w:rPr>
                <w:rFonts w:ascii="Times New Roman" w:hAnsi="Times New Roman"/>
                <w:sz w:val="24"/>
                <w:szCs w:val="24"/>
              </w:rPr>
              <w:t xml:space="preserve"> wyłącznej kompetencji należy ocena </w:t>
            </w:r>
            <w:r w:rsidR="00DE7B45" w:rsidRPr="00421141">
              <w:rPr>
                <w:rFonts w:ascii="Times New Roman" w:hAnsi="Times New Roman"/>
                <w:sz w:val="24"/>
                <w:szCs w:val="24"/>
              </w:rPr>
              <w:br/>
              <w:t xml:space="preserve">i wybór </w:t>
            </w:r>
            <w:r w:rsidR="00D547EB" w:rsidRPr="00421141">
              <w:rPr>
                <w:rFonts w:ascii="Times New Roman" w:hAnsi="Times New Roman"/>
                <w:sz w:val="24"/>
                <w:szCs w:val="24"/>
              </w:rPr>
              <w:t>Grantobiorców</w:t>
            </w:r>
            <w:r w:rsidR="00CF4F1C" w:rsidRPr="00421141">
              <w:rPr>
                <w:rFonts w:ascii="Times New Roman" w:hAnsi="Times New Roman"/>
                <w:sz w:val="24"/>
                <w:szCs w:val="24"/>
              </w:rPr>
              <w:t xml:space="preserve">, którym powierzone zostaną granty </w:t>
            </w:r>
            <w:r w:rsidR="00DE7B45" w:rsidRPr="00421141">
              <w:rPr>
                <w:rFonts w:ascii="Times New Roman" w:hAnsi="Times New Roman"/>
                <w:sz w:val="24"/>
                <w:szCs w:val="24"/>
              </w:rPr>
              <w:t>oraz ustal</w:t>
            </w:r>
            <w:r w:rsidR="00DE7B45" w:rsidRPr="00421141">
              <w:rPr>
                <w:rFonts w:ascii="Times New Roman" w:hAnsi="Times New Roman"/>
                <w:sz w:val="24"/>
                <w:szCs w:val="24"/>
              </w:rPr>
              <w:t>e</w:t>
            </w:r>
            <w:r w:rsidR="00DE7B45" w:rsidRPr="00421141">
              <w:rPr>
                <w:rFonts w:ascii="Times New Roman" w:hAnsi="Times New Roman"/>
                <w:sz w:val="24"/>
                <w:szCs w:val="24"/>
              </w:rPr>
              <w:t xml:space="preserve">nie kwoty wsparcia. </w:t>
            </w:r>
            <w:r w:rsidR="00A05F8A" w:rsidRPr="00421141">
              <w:rPr>
                <w:rFonts w:ascii="Times New Roman" w:hAnsi="Times New Roman"/>
                <w:sz w:val="24"/>
                <w:szCs w:val="24"/>
              </w:rPr>
              <w:t xml:space="preserve"> </w:t>
            </w:r>
          </w:p>
        </w:tc>
      </w:tr>
      <w:tr w:rsidR="00DE7B45" w:rsidRPr="00421141" w:rsidTr="00FC0D91">
        <w:trPr>
          <w:jc w:val="center"/>
        </w:trPr>
        <w:tc>
          <w:tcPr>
            <w:tcW w:w="2693" w:type="dxa"/>
          </w:tcPr>
          <w:p w:rsidR="00DE7B45" w:rsidRPr="00421141" w:rsidRDefault="00DE7B45" w:rsidP="00E0546B">
            <w:pPr>
              <w:pStyle w:val="Akapitzlist"/>
              <w:ind w:left="0"/>
              <w:rPr>
                <w:rFonts w:ascii="Times New Roman" w:hAnsi="Times New Roman"/>
                <w:sz w:val="24"/>
                <w:szCs w:val="24"/>
              </w:rPr>
            </w:pPr>
            <w:r w:rsidRPr="00421141">
              <w:rPr>
                <w:rFonts w:ascii="Times New Roman" w:hAnsi="Times New Roman"/>
                <w:sz w:val="24"/>
                <w:szCs w:val="24"/>
              </w:rPr>
              <w:t xml:space="preserve">Samorząd Województwa </w:t>
            </w:r>
          </w:p>
        </w:tc>
        <w:tc>
          <w:tcPr>
            <w:tcW w:w="7229" w:type="dxa"/>
          </w:tcPr>
          <w:p w:rsidR="00DE7B45" w:rsidRPr="00421141" w:rsidRDefault="00DE7B45" w:rsidP="00E0546B">
            <w:pPr>
              <w:pStyle w:val="Akapitzlist"/>
              <w:ind w:left="0"/>
              <w:rPr>
                <w:rFonts w:ascii="Times New Roman" w:hAnsi="Times New Roman"/>
                <w:sz w:val="24"/>
                <w:szCs w:val="24"/>
              </w:rPr>
            </w:pPr>
            <w:r w:rsidRPr="00421141">
              <w:rPr>
                <w:rFonts w:ascii="Times New Roman" w:hAnsi="Times New Roman"/>
                <w:sz w:val="24"/>
                <w:szCs w:val="24"/>
              </w:rPr>
              <w:t>Samorząd</w:t>
            </w:r>
            <w:r w:rsidR="002F54BF" w:rsidRPr="00421141">
              <w:rPr>
                <w:rFonts w:ascii="Times New Roman" w:hAnsi="Times New Roman"/>
                <w:sz w:val="24"/>
                <w:szCs w:val="24"/>
              </w:rPr>
              <w:t xml:space="preserve"> W</w:t>
            </w:r>
            <w:r w:rsidRPr="00421141">
              <w:rPr>
                <w:rFonts w:ascii="Times New Roman" w:hAnsi="Times New Roman"/>
                <w:sz w:val="24"/>
                <w:szCs w:val="24"/>
              </w:rPr>
              <w:t xml:space="preserve">ojewództwa, którego Zarząd zawarł z LGD umowę </w:t>
            </w:r>
            <w:r w:rsidR="00D547EB" w:rsidRPr="00421141">
              <w:rPr>
                <w:rFonts w:ascii="Times New Roman" w:hAnsi="Times New Roman"/>
                <w:sz w:val="24"/>
                <w:szCs w:val="24"/>
              </w:rPr>
              <w:t xml:space="preserve">ramową </w:t>
            </w:r>
            <w:r w:rsidRPr="00421141">
              <w:rPr>
                <w:rFonts w:ascii="Times New Roman" w:hAnsi="Times New Roman"/>
                <w:sz w:val="24"/>
                <w:szCs w:val="24"/>
              </w:rPr>
              <w:t xml:space="preserve">o warunkach i sposobie realizacji LSR.  </w:t>
            </w:r>
          </w:p>
        </w:tc>
      </w:tr>
      <w:tr w:rsidR="001B7FC9" w:rsidRPr="00421141" w:rsidTr="00FC0D91">
        <w:trPr>
          <w:jc w:val="center"/>
        </w:trPr>
        <w:tc>
          <w:tcPr>
            <w:tcW w:w="2693" w:type="dxa"/>
          </w:tcPr>
          <w:p w:rsidR="001B7FC9" w:rsidRPr="00421141" w:rsidRDefault="001B7FC9" w:rsidP="00E0546B">
            <w:pPr>
              <w:pStyle w:val="Akapitzlist"/>
              <w:ind w:left="0"/>
              <w:rPr>
                <w:rFonts w:ascii="Times New Roman" w:hAnsi="Times New Roman"/>
                <w:sz w:val="24"/>
                <w:szCs w:val="24"/>
              </w:rPr>
            </w:pPr>
            <w:r w:rsidRPr="00421141">
              <w:rPr>
                <w:rFonts w:ascii="Times New Roman" w:hAnsi="Times New Roman"/>
                <w:sz w:val="24"/>
                <w:szCs w:val="24"/>
              </w:rPr>
              <w:t>Środki finansowe</w:t>
            </w:r>
          </w:p>
        </w:tc>
        <w:tc>
          <w:tcPr>
            <w:tcW w:w="7229" w:type="dxa"/>
          </w:tcPr>
          <w:p w:rsidR="001B7FC9" w:rsidRPr="00421141" w:rsidRDefault="001B7FC9" w:rsidP="00E0546B">
            <w:pPr>
              <w:pStyle w:val="Akapitzlist"/>
              <w:ind w:left="0"/>
              <w:rPr>
                <w:rFonts w:ascii="Times New Roman" w:hAnsi="Times New Roman"/>
                <w:sz w:val="24"/>
                <w:szCs w:val="24"/>
              </w:rPr>
            </w:pPr>
            <w:r w:rsidRPr="00421141">
              <w:rPr>
                <w:rFonts w:ascii="Times New Roman" w:hAnsi="Times New Roman"/>
                <w:sz w:val="24"/>
                <w:szCs w:val="24"/>
              </w:rPr>
              <w:t>Wsparcie kapitałowe udzielone Grantobiorcy na realizację zadań służ</w:t>
            </w:r>
            <w:r w:rsidRPr="00421141">
              <w:rPr>
                <w:rFonts w:ascii="Times New Roman" w:hAnsi="Times New Roman"/>
                <w:sz w:val="24"/>
                <w:szCs w:val="24"/>
              </w:rPr>
              <w:t>ą</w:t>
            </w:r>
            <w:r w:rsidRPr="00421141">
              <w:rPr>
                <w:rFonts w:ascii="Times New Roman" w:hAnsi="Times New Roman"/>
                <w:sz w:val="24"/>
                <w:szCs w:val="24"/>
              </w:rPr>
              <w:t>cych osiągnięciu celu projektu grantowego  zgodnie z wnioskiem o p</w:t>
            </w:r>
            <w:r w:rsidRPr="00421141">
              <w:rPr>
                <w:rFonts w:ascii="Times New Roman" w:hAnsi="Times New Roman"/>
                <w:sz w:val="24"/>
                <w:szCs w:val="24"/>
              </w:rPr>
              <w:t>o</w:t>
            </w:r>
            <w:r w:rsidRPr="00421141">
              <w:rPr>
                <w:rFonts w:ascii="Times New Roman" w:hAnsi="Times New Roman"/>
                <w:sz w:val="24"/>
                <w:szCs w:val="24"/>
              </w:rPr>
              <w:lastRenderedPageBreak/>
              <w:t xml:space="preserve">wierzenie grantu </w:t>
            </w:r>
          </w:p>
        </w:tc>
      </w:tr>
      <w:tr w:rsidR="002152D5" w:rsidRPr="00421141" w:rsidTr="00FC0D91">
        <w:trPr>
          <w:jc w:val="center"/>
        </w:trPr>
        <w:tc>
          <w:tcPr>
            <w:tcW w:w="2693" w:type="dxa"/>
          </w:tcPr>
          <w:p w:rsidR="002152D5" w:rsidRPr="00421141" w:rsidRDefault="002152D5" w:rsidP="00E0546B">
            <w:pPr>
              <w:pStyle w:val="Akapitzlist"/>
              <w:ind w:left="0"/>
              <w:rPr>
                <w:rFonts w:ascii="Times New Roman" w:hAnsi="Times New Roman"/>
                <w:sz w:val="24"/>
                <w:szCs w:val="24"/>
              </w:rPr>
            </w:pPr>
            <w:r w:rsidRPr="00421141">
              <w:rPr>
                <w:rFonts w:ascii="Times New Roman" w:hAnsi="Times New Roman"/>
                <w:sz w:val="24"/>
                <w:szCs w:val="24"/>
              </w:rPr>
              <w:lastRenderedPageBreak/>
              <w:t>Umowa o powierzenie grantu</w:t>
            </w:r>
          </w:p>
        </w:tc>
        <w:tc>
          <w:tcPr>
            <w:tcW w:w="7229" w:type="dxa"/>
          </w:tcPr>
          <w:p w:rsidR="002152D5" w:rsidRPr="00421141" w:rsidRDefault="002152D5" w:rsidP="00E0546B">
            <w:pPr>
              <w:pStyle w:val="Akapitzlist"/>
              <w:ind w:left="0"/>
              <w:rPr>
                <w:rFonts w:ascii="Times New Roman" w:hAnsi="Times New Roman"/>
                <w:sz w:val="24"/>
                <w:szCs w:val="24"/>
              </w:rPr>
            </w:pPr>
            <w:r w:rsidRPr="00421141">
              <w:rPr>
                <w:rFonts w:ascii="Times New Roman" w:hAnsi="Times New Roman"/>
                <w:sz w:val="24"/>
                <w:szCs w:val="24"/>
              </w:rPr>
              <w:t>Umowa zawierana pomiędzy Grantobiorcą a LGD (Beneficjentem pr</w:t>
            </w:r>
            <w:r w:rsidRPr="00421141">
              <w:rPr>
                <w:rFonts w:ascii="Times New Roman" w:hAnsi="Times New Roman"/>
                <w:sz w:val="24"/>
                <w:szCs w:val="24"/>
              </w:rPr>
              <w:t>o</w:t>
            </w:r>
            <w:r w:rsidRPr="00421141">
              <w:rPr>
                <w:rFonts w:ascii="Times New Roman" w:hAnsi="Times New Roman"/>
                <w:sz w:val="24"/>
                <w:szCs w:val="24"/>
              </w:rPr>
              <w:t>jektu grantowego)</w:t>
            </w:r>
          </w:p>
        </w:tc>
      </w:tr>
      <w:tr w:rsidR="00515708" w:rsidRPr="00421141" w:rsidTr="00FC0D91">
        <w:trPr>
          <w:jc w:val="center"/>
        </w:trPr>
        <w:tc>
          <w:tcPr>
            <w:tcW w:w="2693" w:type="dxa"/>
          </w:tcPr>
          <w:p w:rsidR="00515708" w:rsidRPr="00421141" w:rsidRDefault="00515708" w:rsidP="00E0546B">
            <w:pPr>
              <w:pStyle w:val="Akapitzlist"/>
              <w:ind w:left="0"/>
              <w:rPr>
                <w:rFonts w:ascii="Times New Roman" w:hAnsi="Times New Roman"/>
                <w:sz w:val="24"/>
                <w:szCs w:val="24"/>
              </w:rPr>
            </w:pPr>
            <w:r w:rsidRPr="00421141">
              <w:rPr>
                <w:rFonts w:ascii="Times New Roman" w:hAnsi="Times New Roman"/>
                <w:sz w:val="24"/>
                <w:szCs w:val="24"/>
              </w:rPr>
              <w:t>Wiceprzewodniczący</w:t>
            </w:r>
          </w:p>
        </w:tc>
        <w:tc>
          <w:tcPr>
            <w:tcW w:w="7229" w:type="dxa"/>
          </w:tcPr>
          <w:p w:rsidR="00515708" w:rsidRPr="00421141" w:rsidRDefault="00515708" w:rsidP="00E0546B">
            <w:pPr>
              <w:pStyle w:val="Akapitzlist"/>
              <w:ind w:left="0"/>
              <w:rPr>
                <w:rFonts w:ascii="Times New Roman" w:hAnsi="Times New Roman"/>
                <w:sz w:val="24"/>
                <w:szCs w:val="24"/>
              </w:rPr>
            </w:pPr>
            <w:r w:rsidRPr="00421141">
              <w:rPr>
                <w:rFonts w:ascii="Times New Roman" w:hAnsi="Times New Roman"/>
                <w:sz w:val="24"/>
                <w:szCs w:val="24"/>
              </w:rPr>
              <w:t>Wiceprzewodniczący Rady LGD</w:t>
            </w:r>
          </w:p>
        </w:tc>
      </w:tr>
      <w:tr w:rsidR="002152D5" w:rsidRPr="00421141" w:rsidTr="00FC0D91">
        <w:trPr>
          <w:jc w:val="center"/>
        </w:trPr>
        <w:tc>
          <w:tcPr>
            <w:tcW w:w="2693" w:type="dxa"/>
          </w:tcPr>
          <w:p w:rsidR="002152D5" w:rsidRPr="00421141" w:rsidRDefault="002152D5" w:rsidP="00E0546B">
            <w:pPr>
              <w:pStyle w:val="Akapitzlist"/>
              <w:ind w:left="0"/>
              <w:rPr>
                <w:rFonts w:ascii="Times New Roman" w:hAnsi="Times New Roman"/>
                <w:sz w:val="24"/>
                <w:szCs w:val="24"/>
              </w:rPr>
            </w:pPr>
            <w:r w:rsidRPr="00421141">
              <w:rPr>
                <w:rFonts w:ascii="Times New Roman" w:hAnsi="Times New Roman"/>
                <w:sz w:val="24"/>
                <w:szCs w:val="24"/>
              </w:rPr>
              <w:t>Wniosek o powierzenie grantu</w:t>
            </w:r>
          </w:p>
        </w:tc>
        <w:tc>
          <w:tcPr>
            <w:tcW w:w="7229" w:type="dxa"/>
          </w:tcPr>
          <w:p w:rsidR="002152D5" w:rsidRPr="00421141" w:rsidRDefault="002152D5" w:rsidP="00E0546B">
            <w:pPr>
              <w:pStyle w:val="Akapitzlist"/>
              <w:ind w:left="0"/>
              <w:rPr>
                <w:rFonts w:ascii="Times New Roman" w:hAnsi="Times New Roman"/>
                <w:sz w:val="24"/>
                <w:szCs w:val="24"/>
              </w:rPr>
            </w:pPr>
            <w:r w:rsidRPr="00421141">
              <w:rPr>
                <w:rFonts w:ascii="Times New Roman" w:hAnsi="Times New Roman"/>
                <w:sz w:val="24"/>
                <w:szCs w:val="24"/>
              </w:rPr>
              <w:t xml:space="preserve">Wniosek składany do LGD w ramach otwartego naboru na realizację zadań służących osiągnięciu celu projektu grantowego </w:t>
            </w:r>
          </w:p>
        </w:tc>
      </w:tr>
      <w:tr w:rsidR="00E407EB" w:rsidRPr="00421141" w:rsidTr="00FC0D91">
        <w:trPr>
          <w:jc w:val="center"/>
        </w:trPr>
        <w:tc>
          <w:tcPr>
            <w:tcW w:w="2693" w:type="dxa"/>
          </w:tcPr>
          <w:p w:rsidR="00E407EB" w:rsidRPr="00421141" w:rsidRDefault="00FD116C" w:rsidP="00E0546B">
            <w:pPr>
              <w:pStyle w:val="Akapitzlist"/>
              <w:ind w:left="0"/>
              <w:rPr>
                <w:rFonts w:ascii="Times New Roman" w:hAnsi="Times New Roman"/>
                <w:sz w:val="24"/>
                <w:szCs w:val="24"/>
              </w:rPr>
            </w:pPr>
            <w:r w:rsidRPr="00421141">
              <w:rPr>
                <w:rFonts w:ascii="Times New Roman" w:hAnsi="Times New Roman"/>
                <w:sz w:val="24"/>
                <w:szCs w:val="24"/>
              </w:rPr>
              <w:t>Zarząd</w:t>
            </w:r>
          </w:p>
        </w:tc>
        <w:tc>
          <w:tcPr>
            <w:tcW w:w="7229" w:type="dxa"/>
          </w:tcPr>
          <w:p w:rsidR="00E407EB" w:rsidRPr="00421141" w:rsidRDefault="00FD116C" w:rsidP="00E0546B">
            <w:pPr>
              <w:pStyle w:val="Akapitzlist"/>
              <w:ind w:left="0"/>
              <w:rPr>
                <w:rFonts w:ascii="Times New Roman" w:hAnsi="Times New Roman"/>
                <w:sz w:val="24"/>
                <w:szCs w:val="24"/>
              </w:rPr>
            </w:pPr>
            <w:r w:rsidRPr="00421141">
              <w:rPr>
                <w:rFonts w:ascii="Times New Roman" w:hAnsi="Times New Roman"/>
                <w:sz w:val="24"/>
                <w:szCs w:val="24"/>
              </w:rPr>
              <w:t>Zarząd Stowarzyszenia</w:t>
            </w:r>
            <w:r w:rsidR="00A05F8A" w:rsidRPr="00421141">
              <w:rPr>
                <w:rFonts w:ascii="Times New Roman" w:hAnsi="Times New Roman"/>
                <w:sz w:val="24"/>
                <w:szCs w:val="24"/>
              </w:rPr>
              <w:t xml:space="preserve"> L</w:t>
            </w:r>
            <w:r w:rsidR="00EA3AAF" w:rsidRPr="00421141">
              <w:rPr>
                <w:rFonts w:ascii="Times New Roman" w:hAnsi="Times New Roman"/>
                <w:sz w:val="24"/>
                <w:szCs w:val="24"/>
              </w:rPr>
              <w:t>GD</w:t>
            </w:r>
          </w:p>
        </w:tc>
      </w:tr>
    </w:tbl>
    <w:p w:rsidR="000253E4" w:rsidRPr="00421141" w:rsidRDefault="000253E4" w:rsidP="00E0546B">
      <w:pPr>
        <w:spacing w:after="120" w:line="360" w:lineRule="auto"/>
        <w:rPr>
          <w:b/>
        </w:rPr>
      </w:pPr>
    </w:p>
    <w:p w:rsidR="000253E4" w:rsidRPr="00421141" w:rsidRDefault="000253E4" w:rsidP="00E0546B">
      <w:pPr>
        <w:rPr>
          <w:b/>
        </w:rPr>
      </w:pPr>
      <w:r w:rsidRPr="00421141">
        <w:rPr>
          <w:b/>
        </w:rPr>
        <w:br w:type="page"/>
      </w:r>
    </w:p>
    <w:p w:rsidR="003579A5" w:rsidRPr="00421141" w:rsidRDefault="003579A5" w:rsidP="00E0546B">
      <w:pPr>
        <w:pStyle w:val="Akapitzlist"/>
        <w:numPr>
          <w:ilvl w:val="0"/>
          <w:numId w:val="6"/>
        </w:numPr>
        <w:spacing w:line="360" w:lineRule="auto"/>
        <w:ind w:left="0" w:firstLine="0"/>
        <w:rPr>
          <w:rFonts w:ascii="Times New Roman" w:hAnsi="Times New Roman"/>
          <w:b/>
          <w:sz w:val="24"/>
          <w:szCs w:val="24"/>
        </w:rPr>
      </w:pPr>
      <w:r w:rsidRPr="00421141">
        <w:rPr>
          <w:rFonts w:ascii="Times New Roman" w:hAnsi="Times New Roman"/>
          <w:b/>
          <w:sz w:val="24"/>
          <w:szCs w:val="24"/>
        </w:rPr>
        <w:lastRenderedPageBreak/>
        <w:t xml:space="preserve"> PODSTAWY PRAWNE</w:t>
      </w:r>
    </w:p>
    <w:p w:rsidR="007A4AC0" w:rsidRPr="00421141" w:rsidRDefault="007A4AC0" w:rsidP="00E0546B">
      <w:pPr>
        <w:pStyle w:val="Akapitzlist"/>
        <w:numPr>
          <w:ilvl w:val="1"/>
          <w:numId w:val="6"/>
        </w:numPr>
        <w:spacing w:line="360" w:lineRule="auto"/>
        <w:ind w:left="0" w:firstLine="0"/>
        <w:rPr>
          <w:rFonts w:ascii="Times New Roman" w:hAnsi="Times New Roman"/>
          <w:b/>
          <w:sz w:val="24"/>
          <w:szCs w:val="24"/>
        </w:rPr>
      </w:pPr>
      <w:r w:rsidRPr="00421141">
        <w:rPr>
          <w:rFonts w:ascii="Times New Roman" w:hAnsi="Times New Roman"/>
          <w:b/>
          <w:sz w:val="24"/>
          <w:szCs w:val="24"/>
        </w:rPr>
        <w:t>Regulacje wspólnotowe</w:t>
      </w:r>
    </w:p>
    <w:p w:rsidR="00D804A8" w:rsidRPr="00421141" w:rsidRDefault="00D804A8" w:rsidP="00112214">
      <w:pPr>
        <w:pStyle w:val="Akapitzlist"/>
        <w:numPr>
          <w:ilvl w:val="0"/>
          <w:numId w:val="8"/>
        </w:numPr>
        <w:spacing w:line="360" w:lineRule="auto"/>
        <w:ind w:left="0" w:firstLine="0"/>
        <w:rPr>
          <w:rFonts w:ascii="Times New Roman" w:hAnsi="Times New Roman"/>
          <w:sz w:val="24"/>
          <w:szCs w:val="24"/>
        </w:rPr>
      </w:pPr>
      <w:r w:rsidRPr="00421141">
        <w:rPr>
          <w:rFonts w:ascii="Times New Roman" w:hAnsi="Times New Roman"/>
          <w:sz w:val="24"/>
          <w:szCs w:val="24"/>
        </w:rPr>
        <w:t xml:space="preserve">rozporządzenie Komisji (UE) nr 651/2014 z dnia 17 czerwca 2014 r. ustanawiające niektóre rodzaje pomocy za zgodne z rynkiem wewnętrznym w zastosowaniu art. 107 i 108 Traktatu (Dz.Urz. UE L 187 z 26.06.2014, str.1). </w:t>
      </w:r>
    </w:p>
    <w:p w:rsidR="00D804A8" w:rsidRPr="00421141" w:rsidRDefault="00D804A8" w:rsidP="00112214">
      <w:pPr>
        <w:pStyle w:val="Akapitzlist"/>
        <w:numPr>
          <w:ilvl w:val="0"/>
          <w:numId w:val="8"/>
        </w:numPr>
        <w:spacing w:line="360" w:lineRule="auto"/>
        <w:ind w:left="0" w:firstLine="0"/>
        <w:rPr>
          <w:rFonts w:ascii="Times New Roman" w:hAnsi="Times New Roman"/>
          <w:sz w:val="24"/>
          <w:szCs w:val="24"/>
        </w:rPr>
      </w:pPr>
      <w:r w:rsidRPr="00421141">
        <w:rPr>
          <w:rFonts w:ascii="Times New Roman" w:hAnsi="Times New Roman"/>
          <w:sz w:val="24"/>
          <w:szCs w:val="24"/>
        </w:rPr>
        <w:t>rozporządzenie Komisji (UE) nr 1407/2013 z dnia 18 grudnia 2013 r. w sprawie st</w:t>
      </w:r>
      <w:r w:rsidRPr="00421141">
        <w:rPr>
          <w:rFonts w:ascii="Times New Roman" w:hAnsi="Times New Roman"/>
          <w:sz w:val="24"/>
          <w:szCs w:val="24"/>
        </w:rPr>
        <w:t>o</w:t>
      </w:r>
      <w:r w:rsidRPr="00421141">
        <w:rPr>
          <w:rFonts w:ascii="Times New Roman" w:hAnsi="Times New Roman"/>
          <w:sz w:val="24"/>
          <w:szCs w:val="24"/>
        </w:rPr>
        <w:t xml:space="preserve">sowania art. 107 i 108 Traktatu o funkcjonowaniu Unii Europejskiej do pomocy de minimis (Dz.Urz. UE L 352 z 24.12.2013, str.1); </w:t>
      </w:r>
    </w:p>
    <w:p w:rsidR="00D804A8" w:rsidRPr="00421141" w:rsidRDefault="00D804A8" w:rsidP="00112214">
      <w:pPr>
        <w:pStyle w:val="Akapitzlist"/>
        <w:numPr>
          <w:ilvl w:val="0"/>
          <w:numId w:val="8"/>
        </w:numPr>
        <w:spacing w:line="360" w:lineRule="auto"/>
        <w:ind w:left="0" w:firstLine="0"/>
        <w:rPr>
          <w:rFonts w:ascii="Times New Roman" w:hAnsi="Times New Roman"/>
          <w:sz w:val="24"/>
          <w:szCs w:val="24"/>
        </w:rPr>
      </w:pPr>
      <w:r w:rsidRPr="00421141">
        <w:rPr>
          <w:rFonts w:ascii="Times New Roman" w:hAnsi="Times New Roman"/>
          <w:sz w:val="24"/>
          <w:szCs w:val="24"/>
        </w:rPr>
        <w:t>rozporządzenie Parlamentu Europejskiego i Rady (UE) nr 1305/2013 z dnia 17 gru</w:t>
      </w:r>
      <w:r w:rsidRPr="00421141">
        <w:rPr>
          <w:rFonts w:ascii="Times New Roman" w:hAnsi="Times New Roman"/>
          <w:sz w:val="24"/>
          <w:szCs w:val="24"/>
        </w:rPr>
        <w:t>d</w:t>
      </w:r>
      <w:r w:rsidRPr="00421141">
        <w:rPr>
          <w:rFonts w:ascii="Times New Roman" w:hAnsi="Times New Roman"/>
          <w:sz w:val="24"/>
          <w:szCs w:val="24"/>
        </w:rPr>
        <w:t xml:space="preserve">nia 2013 r. w sprawie wsparcia rozwoju obszarów wiejskich przez Europejski Fundusz Rolny na rzecz Rozwoju Obszarów Wiejskich (EFRROW) i uchylające rozporządzenie Rady (WE) nr 1698/2005 (dz.Urz. </w:t>
      </w:r>
      <w:r w:rsidR="007A37A1" w:rsidRPr="00421141">
        <w:rPr>
          <w:rFonts w:ascii="Times New Roman" w:hAnsi="Times New Roman"/>
          <w:sz w:val="24"/>
          <w:szCs w:val="24"/>
        </w:rPr>
        <w:t xml:space="preserve">UE L 347 </w:t>
      </w:r>
      <w:r w:rsidRPr="00421141">
        <w:rPr>
          <w:rFonts w:ascii="Times New Roman" w:hAnsi="Times New Roman"/>
          <w:sz w:val="24"/>
          <w:szCs w:val="24"/>
        </w:rPr>
        <w:t>z 20.12.2013, str. 487, z późn.zm.)</w:t>
      </w:r>
    </w:p>
    <w:p w:rsidR="00C11AE1" w:rsidRPr="00421141" w:rsidRDefault="00C11AE1" w:rsidP="00112214">
      <w:pPr>
        <w:pStyle w:val="Akapitzlist"/>
        <w:numPr>
          <w:ilvl w:val="0"/>
          <w:numId w:val="8"/>
        </w:numPr>
        <w:spacing w:line="360" w:lineRule="auto"/>
        <w:ind w:left="0" w:firstLine="0"/>
        <w:rPr>
          <w:rFonts w:ascii="Times New Roman" w:hAnsi="Times New Roman"/>
          <w:sz w:val="24"/>
          <w:szCs w:val="24"/>
        </w:rPr>
      </w:pPr>
      <w:r w:rsidRPr="00421141">
        <w:rPr>
          <w:rFonts w:ascii="Times New Roman" w:hAnsi="Times New Roman"/>
          <w:sz w:val="24"/>
          <w:szCs w:val="24"/>
        </w:rPr>
        <w:t xml:space="preserve"> r</w:t>
      </w:r>
      <w:r w:rsidR="007A4AC0" w:rsidRPr="00421141">
        <w:rPr>
          <w:rFonts w:ascii="Times New Roman" w:hAnsi="Times New Roman"/>
          <w:sz w:val="24"/>
          <w:szCs w:val="24"/>
        </w:rPr>
        <w:t>ozporządzenie Parlamentu Europejskiego i Rady (UE) nr</w:t>
      </w:r>
      <w:r w:rsidR="005C449E" w:rsidRPr="00421141">
        <w:rPr>
          <w:rFonts w:ascii="Times New Roman" w:hAnsi="Times New Roman"/>
          <w:sz w:val="24"/>
          <w:szCs w:val="24"/>
        </w:rPr>
        <w:t xml:space="preserve"> </w:t>
      </w:r>
      <w:r w:rsidR="007A4AC0" w:rsidRPr="00421141">
        <w:rPr>
          <w:rFonts w:ascii="Times New Roman" w:hAnsi="Times New Roman"/>
          <w:sz w:val="24"/>
          <w:szCs w:val="24"/>
        </w:rPr>
        <w:t>1303/2013 z dnia 17 gru</w:t>
      </w:r>
      <w:r w:rsidR="007A4AC0" w:rsidRPr="00421141">
        <w:rPr>
          <w:rFonts w:ascii="Times New Roman" w:hAnsi="Times New Roman"/>
          <w:sz w:val="24"/>
          <w:szCs w:val="24"/>
        </w:rPr>
        <w:t>d</w:t>
      </w:r>
      <w:r w:rsidR="007A4AC0" w:rsidRPr="00421141">
        <w:rPr>
          <w:rFonts w:ascii="Times New Roman" w:hAnsi="Times New Roman"/>
          <w:sz w:val="24"/>
          <w:szCs w:val="24"/>
        </w:rPr>
        <w:t>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w:t>
      </w:r>
      <w:r w:rsidR="007A4AC0" w:rsidRPr="00421141">
        <w:rPr>
          <w:rFonts w:ascii="Times New Roman" w:hAnsi="Times New Roman"/>
          <w:sz w:val="24"/>
          <w:szCs w:val="24"/>
        </w:rPr>
        <w:t>u</w:t>
      </w:r>
      <w:r w:rsidR="005C449E" w:rsidRPr="00421141">
        <w:rPr>
          <w:rFonts w:ascii="Times New Roman" w:hAnsi="Times New Roman"/>
          <w:sz w:val="24"/>
          <w:szCs w:val="24"/>
        </w:rPr>
        <w:t>szu Rozwoju Regionalnego</w:t>
      </w:r>
      <w:r w:rsidR="007A4AC0" w:rsidRPr="00421141">
        <w:rPr>
          <w:rFonts w:ascii="Times New Roman" w:hAnsi="Times New Roman"/>
          <w:sz w:val="24"/>
          <w:szCs w:val="24"/>
        </w:rPr>
        <w:t>, Europejskiego Funduszu Społecznego, Funduszu Spójności, E</w:t>
      </w:r>
      <w:r w:rsidR="007A4AC0" w:rsidRPr="00421141">
        <w:rPr>
          <w:rFonts w:ascii="Times New Roman" w:hAnsi="Times New Roman"/>
          <w:sz w:val="24"/>
          <w:szCs w:val="24"/>
        </w:rPr>
        <w:t>u</w:t>
      </w:r>
      <w:r w:rsidR="007A4AC0" w:rsidRPr="00421141">
        <w:rPr>
          <w:rFonts w:ascii="Times New Roman" w:hAnsi="Times New Roman"/>
          <w:sz w:val="24"/>
          <w:szCs w:val="24"/>
        </w:rPr>
        <w:t>ropejskiego Funduszu Rolnego na rzecz Rozwoju Obszarów Wiejskich oraz Europejskiego Funduszu Morskiego i Rybackiego oraz uchylające rozporządzenie Rady (WE) nr 1083/2006 (Dz.Urz. UE L 347 z 20.12.2013, str.320</w:t>
      </w:r>
      <w:r w:rsidR="00C13F82" w:rsidRPr="00421141">
        <w:rPr>
          <w:rFonts w:ascii="Times New Roman" w:hAnsi="Times New Roman"/>
          <w:sz w:val="24"/>
          <w:szCs w:val="24"/>
        </w:rPr>
        <w:t>, z późn. zm.</w:t>
      </w:r>
      <w:r w:rsidR="007A4AC0" w:rsidRPr="00421141">
        <w:rPr>
          <w:rFonts w:ascii="Times New Roman" w:hAnsi="Times New Roman"/>
          <w:sz w:val="24"/>
          <w:szCs w:val="24"/>
        </w:rPr>
        <w:t xml:space="preserve">); </w:t>
      </w:r>
    </w:p>
    <w:p w:rsidR="00B5411F" w:rsidRPr="00421141" w:rsidRDefault="00322A5A" w:rsidP="00112214">
      <w:pPr>
        <w:pStyle w:val="Akapitzlist"/>
        <w:numPr>
          <w:ilvl w:val="0"/>
          <w:numId w:val="8"/>
        </w:numPr>
        <w:spacing w:line="360" w:lineRule="auto"/>
        <w:ind w:left="0" w:firstLine="0"/>
        <w:rPr>
          <w:rFonts w:ascii="Times New Roman" w:hAnsi="Times New Roman"/>
          <w:sz w:val="24"/>
          <w:szCs w:val="24"/>
        </w:rPr>
      </w:pPr>
      <w:r w:rsidRPr="00421141">
        <w:rPr>
          <w:rFonts w:ascii="Times New Roman" w:hAnsi="Times New Roman"/>
          <w:sz w:val="24"/>
          <w:szCs w:val="24"/>
        </w:rPr>
        <w:t>r</w:t>
      </w:r>
      <w:r w:rsidR="00B5411F" w:rsidRPr="00421141">
        <w:rPr>
          <w:rFonts w:ascii="Times New Roman" w:hAnsi="Times New Roman"/>
          <w:sz w:val="24"/>
          <w:szCs w:val="24"/>
        </w:rPr>
        <w:t>ozporządzenie (WE) nr 178/2002 Parlamentu Europejskiego i Rady z dnia 28 stycznia 2002</w:t>
      </w:r>
      <w:r w:rsidR="00D804A8" w:rsidRPr="00421141">
        <w:rPr>
          <w:rFonts w:ascii="Times New Roman" w:hAnsi="Times New Roman"/>
          <w:sz w:val="24"/>
          <w:szCs w:val="24"/>
        </w:rPr>
        <w:t xml:space="preserve"> </w:t>
      </w:r>
      <w:r w:rsidR="00B5411F" w:rsidRPr="00421141">
        <w:rPr>
          <w:rFonts w:ascii="Times New Roman" w:hAnsi="Times New Roman"/>
          <w:sz w:val="24"/>
          <w:szCs w:val="24"/>
        </w:rPr>
        <w:t>r. ustanawiające ogólne zasady i wymagania prawa żywnościowego, powołującego E</w:t>
      </w:r>
      <w:r w:rsidR="00B5411F" w:rsidRPr="00421141">
        <w:rPr>
          <w:rFonts w:ascii="Times New Roman" w:hAnsi="Times New Roman"/>
          <w:sz w:val="24"/>
          <w:szCs w:val="24"/>
        </w:rPr>
        <w:t>u</w:t>
      </w:r>
      <w:r w:rsidR="00B5411F" w:rsidRPr="00421141">
        <w:rPr>
          <w:rFonts w:ascii="Times New Roman" w:hAnsi="Times New Roman"/>
          <w:sz w:val="24"/>
          <w:szCs w:val="24"/>
        </w:rPr>
        <w:t>ropejskie Urząd ds. Bezpieczeństwa Żywności oraz ustanawiące procedury w zakresie be</w:t>
      </w:r>
      <w:r w:rsidR="00B5411F" w:rsidRPr="00421141">
        <w:rPr>
          <w:rFonts w:ascii="Times New Roman" w:hAnsi="Times New Roman"/>
          <w:sz w:val="24"/>
          <w:szCs w:val="24"/>
        </w:rPr>
        <w:t>z</w:t>
      </w:r>
      <w:r w:rsidR="00B5411F" w:rsidRPr="00421141">
        <w:rPr>
          <w:rFonts w:ascii="Times New Roman" w:hAnsi="Times New Roman"/>
          <w:sz w:val="24"/>
          <w:szCs w:val="24"/>
        </w:rPr>
        <w:t>pieczeństwa żywności (Dz.Urz. WE L 31 z 01.02.2002, str. 1, z późn. zm.; Dz.Urz. UE Po</w:t>
      </w:r>
      <w:r w:rsidR="00B5411F" w:rsidRPr="00421141">
        <w:rPr>
          <w:rFonts w:ascii="Times New Roman" w:hAnsi="Times New Roman"/>
          <w:sz w:val="24"/>
          <w:szCs w:val="24"/>
        </w:rPr>
        <w:t>l</w:t>
      </w:r>
      <w:r w:rsidR="00B5411F" w:rsidRPr="00421141">
        <w:rPr>
          <w:rFonts w:ascii="Times New Roman" w:hAnsi="Times New Roman"/>
          <w:sz w:val="24"/>
          <w:szCs w:val="24"/>
        </w:rPr>
        <w:t>skie wydanie specjalne, rozdz. 15, t. 6, str. 463, z późn. zm.);</w:t>
      </w:r>
    </w:p>
    <w:p w:rsidR="00277560" w:rsidRDefault="00277560" w:rsidP="00E0546B">
      <w:pPr>
        <w:spacing w:line="360" w:lineRule="auto"/>
        <w:jc w:val="both"/>
      </w:pPr>
    </w:p>
    <w:p w:rsidR="00BD12E9" w:rsidRDefault="00BD12E9" w:rsidP="00E0546B">
      <w:pPr>
        <w:spacing w:line="360" w:lineRule="auto"/>
        <w:jc w:val="both"/>
      </w:pPr>
    </w:p>
    <w:p w:rsidR="00BD12E9" w:rsidRPr="00421141" w:rsidRDefault="00BD12E9" w:rsidP="00E0546B">
      <w:pPr>
        <w:spacing w:line="360" w:lineRule="auto"/>
        <w:jc w:val="both"/>
      </w:pPr>
    </w:p>
    <w:p w:rsidR="007A4AC0" w:rsidRPr="00421141" w:rsidRDefault="007A4AC0" w:rsidP="00E0546B">
      <w:pPr>
        <w:pStyle w:val="Akapitzlist"/>
        <w:numPr>
          <w:ilvl w:val="1"/>
          <w:numId w:val="6"/>
        </w:numPr>
        <w:spacing w:line="360" w:lineRule="auto"/>
        <w:ind w:left="0" w:firstLine="0"/>
        <w:rPr>
          <w:rFonts w:ascii="Times New Roman" w:hAnsi="Times New Roman"/>
          <w:b/>
          <w:sz w:val="24"/>
          <w:szCs w:val="24"/>
        </w:rPr>
      </w:pPr>
      <w:r w:rsidRPr="00421141">
        <w:rPr>
          <w:rFonts w:ascii="Times New Roman" w:hAnsi="Times New Roman"/>
          <w:b/>
          <w:sz w:val="24"/>
          <w:szCs w:val="24"/>
        </w:rPr>
        <w:lastRenderedPageBreak/>
        <w:t xml:space="preserve">Regulacje krajowe </w:t>
      </w:r>
    </w:p>
    <w:p w:rsidR="005C1F04" w:rsidRPr="00356272" w:rsidRDefault="004D2C3D" w:rsidP="004D2C3D">
      <w:pPr>
        <w:jc w:val="both"/>
      </w:pPr>
      <w:r>
        <w:t xml:space="preserve">- </w:t>
      </w:r>
      <w:r w:rsidR="005C1F04" w:rsidRPr="004D2C3D">
        <w:t xml:space="preserve">rozporządzenie Ministra Rolnictwa i Rozwoju Wsi z dnia 24 września 2015 r. w sprawie </w:t>
      </w:r>
      <w:r w:rsidR="005C1F04" w:rsidRPr="00356272">
        <w:t>szczegółowych warunków i trybu przyznawania pomocy finansowej w ramach poddziałania „Wsparcie na wdrażanie operacji w ramach Strategii rozwoju lokalnego kierowanego przez społeczność” objętego Programem Rozwoju Obsza</w:t>
      </w:r>
      <w:r w:rsidR="00C57F2E" w:rsidRPr="00356272">
        <w:t>rów Wiejskich na lata 2014-2020</w:t>
      </w:r>
      <w:r w:rsidRPr="00356272">
        <w:t xml:space="preserve"> (D</w:t>
      </w:r>
      <w:r w:rsidR="00062A6C" w:rsidRPr="00356272">
        <w:t>z. U. z 2017 r., poz. 772 z późn. zm.)</w:t>
      </w:r>
    </w:p>
    <w:p w:rsidR="005C1F04" w:rsidRPr="00356272" w:rsidRDefault="005C1F04" w:rsidP="00112214">
      <w:pPr>
        <w:pStyle w:val="Akapitzlist"/>
        <w:numPr>
          <w:ilvl w:val="0"/>
          <w:numId w:val="7"/>
        </w:numPr>
        <w:spacing w:line="360" w:lineRule="auto"/>
        <w:ind w:left="0" w:firstLine="0"/>
        <w:rPr>
          <w:rFonts w:ascii="Times New Roman" w:hAnsi="Times New Roman"/>
          <w:sz w:val="24"/>
          <w:szCs w:val="24"/>
        </w:rPr>
      </w:pPr>
      <w:r w:rsidRPr="00356272">
        <w:rPr>
          <w:rFonts w:ascii="Times New Roman" w:hAnsi="Times New Roman"/>
          <w:sz w:val="24"/>
          <w:szCs w:val="24"/>
        </w:rPr>
        <w:t>ustawa z dnia 20 lutego 2015 r. o rozwoju lokalnym z udziałem lokalnej społeczności (Dz.U. poz.378)</w:t>
      </w:r>
      <w:r w:rsidR="004D2C3D" w:rsidRPr="00356272">
        <w:rPr>
          <w:rFonts w:ascii="Times New Roman" w:hAnsi="Times New Roman"/>
          <w:sz w:val="24"/>
          <w:szCs w:val="24"/>
        </w:rPr>
        <w:t xml:space="preserve"> </w:t>
      </w:r>
      <w:r w:rsidR="004A13EE" w:rsidRPr="00356272">
        <w:rPr>
          <w:rFonts w:ascii="Times New Roman" w:hAnsi="Times New Roman"/>
          <w:sz w:val="24"/>
          <w:szCs w:val="24"/>
        </w:rPr>
        <w:t>(</w:t>
      </w:r>
      <w:r w:rsidR="004A13EE" w:rsidRPr="00356272">
        <w:rPr>
          <w:rFonts w:ascii="Times New Roman" w:hAnsi="Times New Roman"/>
        </w:rPr>
        <w:t>Dz. U. z 2015</w:t>
      </w:r>
      <w:r w:rsidR="004D2C3D" w:rsidRPr="00356272">
        <w:rPr>
          <w:rFonts w:ascii="Times New Roman" w:hAnsi="Times New Roman"/>
        </w:rPr>
        <w:t xml:space="preserve"> r. poz. </w:t>
      </w:r>
      <w:r w:rsidR="004A13EE" w:rsidRPr="00356272">
        <w:rPr>
          <w:rFonts w:ascii="Times New Roman" w:hAnsi="Times New Roman"/>
        </w:rPr>
        <w:t>378 z późn. zm.)</w:t>
      </w:r>
      <w:r w:rsidR="004D2C3D" w:rsidRPr="00356272">
        <w:rPr>
          <w:rFonts w:ascii="Times New Roman" w:hAnsi="Times New Roman"/>
          <w:sz w:val="24"/>
          <w:szCs w:val="24"/>
        </w:rPr>
        <w:t>;</w:t>
      </w:r>
    </w:p>
    <w:p w:rsidR="008E341F" w:rsidRPr="00356272" w:rsidRDefault="007A4AC0" w:rsidP="00112214">
      <w:pPr>
        <w:pStyle w:val="Akapitzlist"/>
        <w:numPr>
          <w:ilvl w:val="0"/>
          <w:numId w:val="7"/>
        </w:numPr>
        <w:spacing w:line="360" w:lineRule="auto"/>
        <w:ind w:left="0" w:firstLine="0"/>
        <w:rPr>
          <w:rFonts w:ascii="Times New Roman" w:hAnsi="Times New Roman"/>
          <w:sz w:val="24"/>
          <w:szCs w:val="24"/>
        </w:rPr>
      </w:pPr>
      <w:r w:rsidRPr="00356272">
        <w:rPr>
          <w:rFonts w:ascii="Times New Roman" w:hAnsi="Times New Roman"/>
          <w:sz w:val="24"/>
          <w:szCs w:val="24"/>
        </w:rPr>
        <w:t xml:space="preserve">ustawa z dnia 20 lutego 2015 r. o wspieraniu rozwoju obszarów wiejskich </w:t>
      </w:r>
      <w:r w:rsidR="00340CD2" w:rsidRPr="00356272">
        <w:rPr>
          <w:rFonts w:ascii="Times New Roman" w:hAnsi="Times New Roman"/>
          <w:sz w:val="24"/>
          <w:szCs w:val="24"/>
        </w:rPr>
        <w:br/>
      </w:r>
      <w:r w:rsidRPr="00356272">
        <w:rPr>
          <w:rFonts w:ascii="Times New Roman" w:hAnsi="Times New Roman"/>
          <w:sz w:val="24"/>
          <w:szCs w:val="24"/>
        </w:rPr>
        <w:t>z udziałem środków Eur</w:t>
      </w:r>
      <w:r w:rsidR="001D017E" w:rsidRPr="00356272">
        <w:rPr>
          <w:rFonts w:ascii="Times New Roman" w:hAnsi="Times New Roman"/>
          <w:sz w:val="24"/>
          <w:szCs w:val="24"/>
        </w:rPr>
        <w:t>o</w:t>
      </w:r>
      <w:r w:rsidRPr="00356272">
        <w:rPr>
          <w:rFonts w:ascii="Times New Roman" w:hAnsi="Times New Roman"/>
          <w:sz w:val="24"/>
          <w:szCs w:val="24"/>
        </w:rPr>
        <w:t>pejskiego Funduszu Rolnego na rzecz Rozwoju Obszarów Wie</w:t>
      </w:r>
      <w:r w:rsidRPr="00356272">
        <w:rPr>
          <w:rFonts w:ascii="Times New Roman" w:hAnsi="Times New Roman"/>
          <w:sz w:val="24"/>
          <w:szCs w:val="24"/>
        </w:rPr>
        <w:t>j</w:t>
      </w:r>
      <w:r w:rsidRPr="00356272">
        <w:rPr>
          <w:rFonts w:ascii="Times New Roman" w:hAnsi="Times New Roman"/>
          <w:sz w:val="24"/>
          <w:szCs w:val="24"/>
        </w:rPr>
        <w:t>skich w ramach Programu Rozwoju Obszarów Wiejskich na lata 2014-2020</w:t>
      </w:r>
      <w:r w:rsidR="004D2C3D" w:rsidRPr="00356272">
        <w:rPr>
          <w:rFonts w:ascii="Times New Roman" w:eastAsia="Times New Roman" w:hAnsi="Times New Roman"/>
        </w:rPr>
        <w:t xml:space="preserve"> (Dz. U. z 2017 r., poz. 562</w:t>
      </w:r>
      <w:r w:rsidR="00062A6C" w:rsidRPr="00356272">
        <w:rPr>
          <w:rFonts w:ascii="Times New Roman" w:eastAsia="Times New Roman" w:hAnsi="Times New Roman"/>
        </w:rPr>
        <w:t xml:space="preserve"> z późn. zm.)</w:t>
      </w:r>
    </w:p>
    <w:p w:rsidR="008E341F" w:rsidRPr="00356272" w:rsidRDefault="000E6569" w:rsidP="00560E9B">
      <w:pPr>
        <w:pStyle w:val="Akapitzlist"/>
        <w:numPr>
          <w:ilvl w:val="0"/>
          <w:numId w:val="7"/>
        </w:numPr>
        <w:spacing w:line="360" w:lineRule="auto"/>
        <w:ind w:left="0" w:firstLine="0"/>
        <w:rPr>
          <w:rFonts w:ascii="Times New Roman" w:hAnsi="Times New Roman"/>
          <w:sz w:val="24"/>
          <w:szCs w:val="24"/>
        </w:rPr>
      </w:pPr>
      <w:r w:rsidRPr="00356272">
        <w:rPr>
          <w:rFonts w:ascii="Times New Roman" w:hAnsi="Times New Roman"/>
          <w:sz w:val="24"/>
          <w:szCs w:val="24"/>
        </w:rPr>
        <w:t>u</w:t>
      </w:r>
      <w:r w:rsidR="008E341F" w:rsidRPr="00356272">
        <w:rPr>
          <w:rFonts w:ascii="Times New Roman" w:hAnsi="Times New Roman"/>
          <w:sz w:val="24"/>
          <w:szCs w:val="24"/>
        </w:rPr>
        <w:t xml:space="preserve">stawa z dnia 11 lipca 2014 r. o zasadach realizacji programów w zakresie polityki spójności finansowanych w perspektywie finansowej 2014-2020 </w:t>
      </w:r>
      <w:r w:rsidR="00C57F2E" w:rsidRPr="00356272">
        <w:rPr>
          <w:rFonts w:ascii="Times New Roman" w:hAnsi="Times New Roman"/>
          <w:strike/>
          <w:sz w:val="24"/>
          <w:szCs w:val="24"/>
        </w:rPr>
        <w:t>(</w:t>
      </w:r>
      <w:r w:rsidR="00560E9B" w:rsidRPr="00356272">
        <w:rPr>
          <w:rFonts w:ascii="Times New Roman" w:hAnsi="Times New Roman"/>
        </w:rPr>
        <w:t>2020 (Dz. U. z 2017 r., poz. 1460 i 1475</w:t>
      </w:r>
      <w:r w:rsidR="00062A6C" w:rsidRPr="00356272">
        <w:rPr>
          <w:rFonts w:ascii="Times New Roman" w:hAnsi="Times New Roman"/>
        </w:rPr>
        <w:t xml:space="preserve"> z późn. zm.</w:t>
      </w:r>
      <w:r w:rsidR="00560E9B" w:rsidRPr="00356272">
        <w:rPr>
          <w:rFonts w:ascii="Times New Roman" w:hAnsi="Times New Roman"/>
        </w:rPr>
        <w:t>);</w:t>
      </w:r>
    </w:p>
    <w:p w:rsidR="005C1F04" w:rsidRPr="00356272" w:rsidRDefault="005C1F04" w:rsidP="00112214">
      <w:pPr>
        <w:pStyle w:val="Akapitzlist"/>
        <w:numPr>
          <w:ilvl w:val="0"/>
          <w:numId w:val="7"/>
        </w:numPr>
        <w:spacing w:line="360" w:lineRule="auto"/>
        <w:ind w:left="0" w:firstLine="0"/>
        <w:rPr>
          <w:rFonts w:ascii="Times New Roman" w:hAnsi="Times New Roman"/>
          <w:sz w:val="24"/>
          <w:szCs w:val="24"/>
        </w:rPr>
      </w:pPr>
      <w:r w:rsidRPr="00356272">
        <w:rPr>
          <w:rFonts w:ascii="Times New Roman" w:hAnsi="Times New Roman"/>
          <w:sz w:val="24"/>
          <w:szCs w:val="24"/>
        </w:rPr>
        <w:t>ustawa z dnia 23 listopada 2012 r. –</w:t>
      </w:r>
      <w:r w:rsidR="00062A6C" w:rsidRPr="00356272">
        <w:rPr>
          <w:rFonts w:ascii="Times New Roman" w:hAnsi="Times New Roman"/>
          <w:sz w:val="24"/>
          <w:szCs w:val="24"/>
        </w:rPr>
        <w:t xml:space="preserve"> Prawo pocztowe (Dz.U. </w:t>
      </w:r>
      <w:r w:rsidR="004A13EE" w:rsidRPr="00356272">
        <w:rPr>
          <w:rFonts w:ascii="Times New Roman" w:hAnsi="Times New Roman"/>
          <w:sz w:val="24"/>
          <w:szCs w:val="24"/>
        </w:rPr>
        <w:t xml:space="preserve">2017 </w:t>
      </w:r>
      <w:r w:rsidR="00062A6C" w:rsidRPr="00356272">
        <w:rPr>
          <w:rFonts w:ascii="Times New Roman" w:hAnsi="Times New Roman"/>
          <w:sz w:val="24"/>
          <w:szCs w:val="24"/>
        </w:rPr>
        <w:t>poz. 1</w:t>
      </w:r>
      <w:r w:rsidR="004A13EE" w:rsidRPr="00356272">
        <w:rPr>
          <w:rFonts w:ascii="Times New Roman" w:hAnsi="Times New Roman"/>
          <w:sz w:val="24"/>
          <w:szCs w:val="24"/>
        </w:rPr>
        <w:t>481</w:t>
      </w:r>
      <w:r w:rsidRPr="00356272">
        <w:rPr>
          <w:rFonts w:ascii="Times New Roman" w:hAnsi="Times New Roman"/>
          <w:sz w:val="24"/>
          <w:szCs w:val="24"/>
        </w:rPr>
        <w:t>);</w:t>
      </w:r>
    </w:p>
    <w:p w:rsidR="005C1F04" w:rsidRPr="00356272" w:rsidRDefault="005C1F04" w:rsidP="00112214">
      <w:pPr>
        <w:pStyle w:val="Akapitzlist"/>
        <w:numPr>
          <w:ilvl w:val="0"/>
          <w:numId w:val="7"/>
        </w:numPr>
        <w:spacing w:line="360" w:lineRule="auto"/>
        <w:ind w:left="0" w:firstLine="0"/>
        <w:rPr>
          <w:rFonts w:ascii="Times New Roman" w:hAnsi="Times New Roman"/>
          <w:sz w:val="24"/>
          <w:szCs w:val="24"/>
        </w:rPr>
      </w:pPr>
      <w:r w:rsidRPr="00356272">
        <w:rPr>
          <w:rFonts w:ascii="Times New Roman" w:hAnsi="Times New Roman"/>
          <w:sz w:val="24"/>
          <w:szCs w:val="24"/>
        </w:rPr>
        <w:t>rozporządzenie Rady Ministrów z dnia 24 grudnia 2007 r. w sprawie Polskiej Klasyf</w:t>
      </w:r>
      <w:r w:rsidRPr="00356272">
        <w:rPr>
          <w:rFonts w:ascii="Times New Roman" w:hAnsi="Times New Roman"/>
          <w:sz w:val="24"/>
          <w:szCs w:val="24"/>
        </w:rPr>
        <w:t>i</w:t>
      </w:r>
      <w:r w:rsidRPr="00356272">
        <w:rPr>
          <w:rFonts w:ascii="Times New Roman" w:hAnsi="Times New Roman"/>
          <w:sz w:val="24"/>
          <w:szCs w:val="24"/>
        </w:rPr>
        <w:t>kacji Działalności (PKD) (Dz.U. nr 251, poz. 1</w:t>
      </w:r>
      <w:r w:rsidR="00062A6C" w:rsidRPr="00356272">
        <w:rPr>
          <w:rFonts w:ascii="Times New Roman" w:hAnsi="Times New Roman"/>
          <w:sz w:val="24"/>
          <w:szCs w:val="24"/>
        </w:rPr>
        <w:t>885 z późn. zm.</w:t>
      </w:r>
      <w:r w:rsidRPr="00356272">
        <w:rPr>
          <w:rFonts w:ascii="Times New Roman" w:hAnsi="Times New Roman"/>
          <w:sz w:val="24"/>
          <w:szCs w:val="24"/>
        </w:rPr>
        <w:t>);</w:t>
      </w:r>
    </w:p>
    <w:p w:rsidR="005C1F04" w:rsidRPr="00356272" w:rsidRDefault="005C1F04" w:rsidP="00112214">
      <w:pPr>
        <w:pStyle w:val="Akapitzlist"/>
        <w:numPr>
          <w:ilvl w:val="0"/>
          <w:numId w:val="7"/>
        </w:numPr>
        <w:spacing w:line="360" w:lineRule="auto"/>
        <w:ind w:left="0" w:firstLine="0"/>
        <w:rPr>
          <w:rFonts w:ascii="Times New Roman" w:hAnsi="Times New Roman"/>
          <w:sz w:val="24"/>
          <w:szCs w:val="24"/>
        </w:rPr>
      </w:pPr>
      <w:r w:rsidRPr="00356272">
        <w:rPr>
          <w:rFonts w:ascii="Times New Roman" w:hAnsi="Times New Roman"/>
          <w:sz w:val="24"/>
          <w:szCs w:val="24"/>
        </w:rPr>
        <w:t xml:space="preserve">ustawa z dnia 29 sierpnia 1997 r. o ochronie danych osobowych </w:t>
      </w:r>
      <w:r w:rsidR="009305B5" w:rsidRPr="00356272">
        <w:rPr>
          <w:rFonts w:ascii="Times New Roman" w:hAnsi="Times New Roman"/>
          <w:strike/>
          <w:sz w:val="24"/>
          <w:szCs w:val="24"/>
        </w:rPr>
        <w:t xml:space="preserve"> </w:t>
      </w:r>
      <w:r w:rsidR="009305B5" w:rsidRPr="00356272">
        <w:rPr>
          <w:rFonts w:ascii="Times New Roman" w:hAnsi="Times New Roman"/>
          <w:sz w:val="24"/>
          <w:szCs w:val="24"/>
        </w:rPr>
        <w:t>tekst jednolity Dz. U. z 2016 r., poz. 922</w:t>
      </w:r>
      <w:r w:rsidR="00062A6C" w:rsidRPr="00356272">
        <w:rPr>
          <w:rFonts w:ascii="Times New Roman" w:hAnsi="Times New Roman"/>
          <w:sz w:val="24"/>
          <w:szCs w:val="24"/>
        </w:rPr>
        <w:t>)</w:t>
      </w:r>
    </w:p>
    <w:p w:rsidR="005C1F04" w:rsidRPr="00356272" w:rsidRDefault="005C1F04" w:rsidP="00112214">
      <w:pPr>
        <w:pStyle w:val="Akapitzlist"/>
        <w:numPr>
          <w:ilvl w:val="0"/>
          <w:numId w:val="7"/>
        </w:numPr>
        <w:spacing w:line="360" w:lineRule="auto"/>
        <w:ind w:left="0" w:firstLine="0"/>
        <w:rPr>
          <w:rFonts w:ascii="Times New Roman" w:hAnsi="Times New Roman"/>
          <w:sz w:val="24"/>
          <w:szCs w:val="24"/>
        </w:rPr>
      </w:pPr>
      <w:r w:rsidRPr="00356272">
        <w:rPr>
          <w:rFonts w:ascii="Times New Roman" w:hAnsi="Times New Roman"/>
          <w:sz w:val="24"/>
          <w:szCs w:val="24"/>
        </w:rPr>
        <w:t>ustawa z dnia 7 kwietnia 1989 r. – Prawo o stowarzyszeniach</w:t>
      </w:r>
      <w:r w:rsidR="009305B5" w:rsidRPr="00356272">
        <w:rPr>
          <w:rFonts w:ascii="Times New Roman" w:hAnsi="Times New Roman"/>
          <w:sz w:val="24"/>
          <w:szCs w:val="24"/>
        </w:rPr>
        <w:t xml:space="preserve"> /tekst jednolity Dz. U. z 2017 r. poz. 210</w:t>
      </w:r>
      <w:r w:rsidR="00062A6C" w:rsidRPr="00356272">
        <w:rPr>
          <w:rFonts w:ascii="Times New Roman" w:hAnsi="Times New Roman"/>
          <w:sz w:val="24"/>
          <w:szCs w:val="24"/>
        </w:rPr>
        <w:t>)</w:t>
      </w:r>
      <w:r w:rsidRPr="00356272">
        <w:rPr>
          <w:rFonts w:ascii="Times New Roman" w:hAnsi="Times New Roman"/>
          <w:sz w:val="24"/>
          <w:szCs w:val="24"/>
        </w:rPr>
        <w:t>;</w:t>
      </w:r>
    </w:p>
    <w:p w:rsidR="003D3291" w:rsidRPr="00356272" w:rsidRDefault="008B616F" w:rsidP="00112214">
      <w:pPr>
        <w:pStyle w:val="Akapitzlist"/>
        <w:numPr>
          <w:ilvl w:val="0"/>
          <w:numId w:val="7"/>
        </w:numPr>
        <w:spacing w:line="360" w:lineRule="auto"/>
        <w:ind w:left="0" w:firstLine="0"/>
        <w:rPr>
          <w:rFonts w:ascii="Times New Roman" w:hAnsi="Times New Roman"/>
          <w:sz w:val="24"/>
          <w:szCs w:val="24"/>
        </w:rPr>
      </w:pPr>
      <w:r w:rsidRPr="00356272">
        <w:rPr>
          <w:rStyle w:val="h2"/>
          <w:rFonts w:ascii="Times New Roman" w:hAnsi="Times New Roman"/>
          <w:sz w:val="24"/>
          <w:szCs w:val="24"/>
        </w:rPr>
        <w:t>u</w:t>
      </w:r>
      <w:r w:rsidR="003D3291" w:rsidRPr="00356272">
        <w:rPr>
          <w:rStyle w:val="h2"/>
          <w:rFonts w:ascii="Times New Roman" w:hAnsi="Times New Roman"/>
          <w:sz w:val="24"/>
          <w:szCs w:val="24"/>
        </w:rPr>
        <w:t xml:space="preserve">stawa z dnia 26 czerwca 1974 r. Kodeks pracy </w:t>
      </w:r>
      <w:r w:rsidR="00560E9B" w:rsidRPr="00356272">
        <w:rPr>
          <w:rFonts w:ascii="Times New Roman" w:hAnsi="Times New Roman"/>
          <w:sz w:val="24"/>
          <w:szCs w:val="24"/>
        </w:rPr>
        <w:t>/tekst jednolity Dz. U. z 2016 r., poz. 1666</w:t>
      </w:r>
      <w:r w:rsidR="00062A6C" w:rsidRPr="00356272">
        <w:rPr>
          <w:rFonts w:ascii="Times New Roman" w:hAnsi="Times New Roman"/>
          <w:sz w:val="24"/>
          <w:szCs w:val="24"/>
        </w:rPr>
        <w:t xml:space="preserve"> z późn. zm.)</w:t>
      </w:r>
    </w:p>
    <w:p w:rsidR="004D2C3D" w:rsidRPr="00356272" w:rsidRDefault="008B616F" w:rsidP="004D2C3D">
      <w:pPr>
        <w:pStyle w:val="Akapitzlist"/>
        <w:numPr>
          <w:ilvl w:val="0"/>
          <w:numId w:val="7"/>
        </w:numPr>
        <w:spacing w:line="360" w:lineRule="auto"/>
        <w:ind w:left="0" w:firstLine="0"/>
        <w:rPr>
          <w:rFonts w:ascii="Times New Roman" w:hAnsi="Times New Roman"/>
          <w:sz w:val="24"/>
          <w:szCs w:val="24"/>
        </w:rPr>
      </w:pPr>
      <w:r w:rsidRPr="00356272">
        <w:rPr>
          <w:rStyle w:val="h2"/>
          <w:rFonts w:ascii="Times New Roman" w:hAnsi="Times New Roman"/>
          <w:sz w:val="24"/>
          <w:szCs w:val="24"/>
        </w:rPr>
        <w:t>u</w:t>
      </w:r>
      <w:r w:rsidR="00CA0286" w:rsidRPr="00356272">
        <w:rPr>
          <w:rStyle w:val="h2"/>
          <w:rFonts w:ascii="Times New Roman" w:hAnsi="Times New Roman"/>
          <w:sz w:val="24"/>
          <w:szCs w:val="24"/>
        </w:rPr>
        <w:t xml:space="preserve">stawa z dnia 23 kwietnia 1964 r. - Kodeks cywilny </w:t>
      </w:r>
      <w:r w:rsidR="00560E9B" w:rsidRPr="00356272">
        <w:rPr>
          <w:rFonts w:ascii="Times New Roman" w:eastAsia="Times New Roman" w:hAnsi="Times New Roman"/>
          <w:bCs/>
          <w:strike/>
          <w:sz w:val="24"/>
          <w:szCs w:val="24"/>
          <w:lang w:eastAsia="pl-PL"/>
        </w:rPr>
        <w:t xml:space="preserve"> </w:t>
      </w:r>
      <w:r w:rsidR="00560E9B" w:rsidRPr="00356272">
        <w:rPr>
          <w:rFonts w:ascii="Times New Roman" w:eastAsia="Times New Roman" w:hAnsi="Times New Roman"/>
          <w:bCs/>
          <w:sz w:val="24"/>
          <w:szCs w:val="24"/>
          <w:lang w:eastAsia="pl-PL"/>
        </w:rPr>
        <w:t>/tekst jednolity Dz. U. z 2017 r., poz. 459</w:t>
      </w:r>
      <w:r w:rsidR="00062A6C" w:rsidRPr="00356272">
        <w:rPr>
          <w:rFonts w:ascii="Times New Roman" w:eastAsia="Times New Roman" w:hAnsi="Times New Roman"/>
          <w:bCs/>
          <w:sz w:val="24"/>
          <w:szCs w:val="24"/>
          <w:lang w:eastAsia="pl-PL"/>
        </w:rPr>
        <w:t xml:space="preserve"> z późn. zm.)</w:t>
      </w:r>
    </w:p>
    <w:p w:rsidR="00124AFB" w:rsidRPr="00356272" w:rsidRDefault="00124AFB" w:rsidP="00112214">
      <w:pPr>
        <w:pStyle w:val="Akapitzlist"/>
        <w:numPr>
          <w:ilvl w:val="0"/>
          <w:numId w:val="7"/>
        </w:numPr>
        <w:spacing w:line="360" w:lineRule="auto"/>
        <w:ind w:left="0" w:firstLine="0"/>
        <w:rPr>
          <w:b/>
        </w:rPr>
      </w:pPr>
      <w:r w:rsidRPr="00356272">
        <w:rPr>
          <w:b/>
        </w:rPr>
        <w:br w:type="page"/>
      </w:r>
    </w:p>
    <w:p w:rsidR="003579A5" w:rsidRPr="00421141" w:rsidRDefault="003579A5" w:rsidP="00E0546B">
      <w:pPr>
        <w:pStyle w:val="Akapitzlist"/>
        <w:spacing w:line="360" w:lineRule="auto"/>
        <w:ind w:left="0"/>
        <w:rPr>
          <w:rFonts w:ascii="Times New Roman" w:hAnsi="Times New Roman"/>
          <w:b/>
          <w:sz w:val="24"/>
          <w:szCs w:val="24"/>
        </w:rPr>
      </w:pPr>
      <w:r w:rsidRPr="00421141">
        <w:rPr>
          <w:rFonts w:ascii="Times New Roman" w:hAnsi="Times New Roman"/>
          <w:b/>
          <w:sz w:val="24"/>
          <w:szCs w:val="24"/>
        </w:rPr>
        <w:lastRenderedPageBreak/>
        <w:t>III.</w:t>
      </w:r>
      <w:r w:rsidR="00715B31" w:rsidRPr="00421141">
        <w:rPr>
          <w:rFonts w:ascii="Times New Roman" w:hAnsi="Times New Roman"/>
          <w:b/>
          <w:sz w:val="24"/>
          <w:szCs w:val="24"/>
        </w:rPr>
        <w:t xml:space="preserve"> </w:t>
      </w:r>
      <w:r w:rsidRPr="00421141">
        <w:rPr>
          <w:rFonts w:ascii="Times New Roman" w:hAnsi="Times New Roman"/>
          <w:b/>
          <w:sz w:val="24"/>
          <w:szCs w:val="24"/>
        </w:rPr>
        <w:t>INFORMACJE OGÓLNE</w:t>
      </w:r>
    </w:p>
    <w:p w:rsidR="003579A5" w:rsidRPr="00421141" w:rsidRDefault="000031FC" w:rsidP="00E0546B">
      <w:pPr>
        <w:spacing w:after="120" w:line="360" w:lineRule="auto"/>
        <w:jc w:val="both"/>
        <w:rPr>
          <w:b/>
        </w:rPr>
      </w:pPr>
      <w:r w:rsidRPr="00421141">
        <w:rPr>
          <w:b/>
        </w:rPr>
        <w:t>3.1 Cel</w:t>
      </w:r>
      <w:r w:rsidR="003579A5" w:rsidRPr="00421141">
        <w:rPr>
          <w:b/>
        </w:rPr>
        <w:t xml:space="preserve"> i zakres procedur</w:t>
      </w:r>
      <w:r w:rsidRPr="00421141">
        <w:rPr>
          <w:b/>
        </w:rPr>
        <w:t>y</w:t>
      </w:r>
      <w:r w:rsidR="003579A5" w:rsidRPr="00421141">
        <w:rPr>
          <w:b/>
        </w:rPr>
        <w:t xml:space="preserve">. </w:t>
      </w:r>
    </w:p>
    <w:p w:rsidR="003B5920" w:rsidRPr="00421141" w:rsidRDefault="003B5920" w:rsidP="00E0546B">
      <w:pPr>
        <w:spacing w:after="120" w:line="360" w:lineRule="auto"/>
        <w:jc w:val="both"/>
      </w:pPr>
      <w:r w:rsidRPr="00421141">
        <w:t xml:space="preserve">Celem </w:t>
      </w:r>
      <w:r w:rsidR="000031FC" w:rsidRPr="00421141">
        <w:t xml:space="preserve">niniejszej procedury </w:t>
      </w:r>
      <w:r w:rsidRPr="00421141">
        <w:t xml:space="preserve"> jest opracowanie jed</w:t>
      </w:r>
      <w:r w:rsidR="0083075A" w:rsidRPr="00421141">
        <w:t xml:space="preserve">nolitych, przejrzystych </w:t>
      </w:r>
      <w:r w:rsidR="00345CCC" w:rsidRPr="00421141">
        <w:t>oraz</w:t>
      </w:r>
      <w:r w:rsidRPr="00421141">
        <w:t xml:space="preserve"> jasnych </w:t>
      </w:r>
      <w:r w:rsidR="000031FC" w:rsidRPr="00421141">
        <w:t xml:space="preserve">zasad </w:t>
      </w:r>
      <w:r w:rsidRPr="00421141">
        <w:t xml:space="preserve"> gwarantujących</w:t>
      </w:r>
      <w:r w:rsidR="00345CCC" w:rsidRPr="00421141">
        <w:t xml:space="preserve"> prawidłowy przebieg</w:t>
      </w:r>
      <w:r w:rsidRPr="00421141">
        <w:t xml:space="preserve"> proces</w:t>
      </w:r>
      <w:r w:rsidR="00345CCC" w:rsidRPr="00421141">
        <w:t>u</w:t>
      </w:r>
      <w:r w:rsidR="000031FC" w:rsidRPr="00421141">
        <w:t xml:space="preserve"> naboru,</w:t>
      </w:r>
      <w:r w:rsidRPr="00421141">
        <w:t xml:space="preserve"> wyboru</w:t>
      </w:r>
      <w:r w:rsidR="00CC11E6" w:rsidRPr="00421141">
        <w:t xml:space="preserve"> </w:t>
      </w:r>
      <w:r w:rsidR="00CC11E6" w:rsidRPr="00421141">
        <w:rPr>
          <w:i/>
        </w:rPr>
        <w:t>,</w:t>
      </w:r>
      <w:r w:rsidR="000031FC" w:rsidRPr="00421141">
        <w:rPr>
          <w:i/>
        </w:rPr>
        <w:t xml:space="preserve"> </w:t>
      </w:r>
      <w:r w:rsidR="000031FC" w:rsidRPr="00421141">
        <w:t>realizacji</w:t>
      </w:r>
      <w:r w:rsidR="00CC11E6" w:rsidRPr="00421141">
        <w:t>, rozlicze</w:t>
      </w:r>
      <w:r w:rsidR="006F70C2" w:rsidRPr="00421141">
        <w:t>nia</w:t>
      </w:r>
      <w:r w:rsidR="00CC11E6" w:rsidRPr="00421141">
        <w:t>, kontr</w:t>
      </w:r>
      <w:r w:rsidR="00CC11E6" w:rsidRPr="00421141">
        <w:t>o</w:t>
      </w:r>
      <w:r w:rsidR="00CC11E6" w:rsidRPr="00421141">
        <w:t xml:space="preserve">li i monitoringu </w:t>
      </w:r>
      <w:r w:rsidR="000031FC" w:rsidRPr="00421141">
        <w:t xml:space="preserve"> zadań służących osiągnięciu celu projektu grantowego LGD </w:t>
      </w:r>
      <w:r w:rsidR="0089728A" w:rsidRPr="00421141">
        <w:t>„Lepsza Prz</w:t>
      </w:r>
      <w:r w:rsidR="0089728A" w:rsidRPr="00421141">
        <w:t>y</w:t>
      </w:r>
      <w:r w:rsidR="0089728A" w:rsidRPr="00421141">
        <w:t>szłość Ziemi Ryckiej”</w:t>
      </w:r>
      <w:r w:rsidR="00081734" w:rsidRPr="00421141">
        <w:t xml:space="preserve">, które </w:t>
      </w:r>
      <w:r w:rsidR="000031FC" w:rsidRPr="00421141">
        <w:t>realizowane będą przez  Grantobiorcę, tj. podmiot publiczny albo prywatny (inny niż LGD) wybrany w drodze otwartego naboru ogłoszonego przez LGD, któremu LGD powierzy środki finansowe na realizację ww. zadań w ramach projektu  gra</w:t>
      </w:r>
      <w:r w:rsidR="000031FC" w:rsidRPr="00421141">
        <w:t>n</w:t>
      </w:r>
      <w:r w:rsidR="000031FC" w:rsidRPr="00421141">
        <w:t xml:space="preserve">towego </w:t>
      </w:r>
      <w:r w:rsidR="00081734" w:rsidRPr="00421141">
        <w:t xml:space="preserve">. </w:t>
      </w:r>
    </w:p>
    <w:p w:rsidR="00BD721A" w:rsidRPr="00421141" w:rsidRDefault="000031FC" w:rsidP="00E0546B">
      <w:pPr>
        <w:spacing w:after="120" w:line="360" w:lineRule="auto"/>
        <w:jc w:val="both"/>
      </w:pPr>
      <w:r w:rsidRPr="00421141">
        <w:t>Niniejsza</w:t>
      </w:r>
      <w:r w:rsidR="00BD721A" w:rsidRPr="00421141">
        <w:t xml:space="preserve"> </w:t>
      </w:r>
      <w:r w:rsidRPr="00421141">
        <w:t xml:space="preserve">procedura </w:t>
      </w:r>
      <w:r w:rsidR="00BD721A" w:rsidRPr="00421141">
        <w:t>opisuje</w:t>
      </w:r>
      <w:r w:rsidR="00345CCC" w:rsidRPr="00421141">
        <w:t xml:space="preserve"> </w:t>
      </w:r>
      <w:r w:rsidR="00BD721A" w:rsidRPr="00421141">
        <w:t>strukturę, sposób zarządzania, zakres odpowiedzialności LGD</w:t>
      </w:r>
      <w:r w:rsidRPr="00421141">
        <w:t>, sposób</w:t>
      </w:r>
      <w:r w:rsidR="00BD721A" w:rsidRPr="00421141">
        <w:t xml:space="preserve"> przyjmowania i oceny wniosków o </w:t>
      </w:r>
      <w:r w:rsidRPr="00421141">
        <w:t>powierzenie grantu a także zasady związane z r</w:t>
      </w:r>
      <w:r w:rsidRPr="00421141">
        <w:t>e</w:t>
      </w:r>
      <w:r w:rsidRPr="00421141">
        <w:t>alizacją zadań służących osiągnięciu celu projektu grantowego LGD, w tym rozliczenie gra</w:t>
      </w:r>
      <w:r w:rsidRPr="00421141">
        <w:t>n</w:t>
      </w:r>
      <w:r w:rsidRPr="00421141">
        <w:t>tu, monitorowanie przebiegu realizacji zadań oraz kontrolę realizacji zadania</w:t>
      </w:r>
      <w:r w:rsidR="00BD721A" w:rsidRPr="00421141">
        <w:t xml:space="preserve">. W </w:t>
      </w:r>
      <w:r w:rsidRPr="00421141">
        <w:t xml:space="preserve">procedurze opisane </w:t>
      </w:r>
      <w:r w:rsidR="00BD721A" w:rsidRPr="00421141">
        <w:t xml:space="preserve"> zostały również etapy współpracy LGD z Wnioskodawcami oraz pozostałymi inst</w:t>
      </w:r>
      <w:r w:rsidR="00BD721A" w:rsidRPr="00421141">
        <w:t>y</w:t>
      </w:r>
      <w:r w:rsidR="00BD721A" w:rsidRPr="00421141">
        <w:t>tucjami zaangaż</w:t>
      </w:r>
      <w:r w:rsidR="001A196D" w:rsidRPr="00421141">
        <w:t xml:space="preserve">owanymi w realizację działania. </w:t>
      </w:r>
    </w:p>
    <w:p w:rsidR="00345CCC" w:rsidRPr="00421141" w:rsidRDefault="000031FC" w:rsidP="00E0546B">
      <w:pPr>
        <w:spacing w:after="120" w:line="360" w:lineRule="auto"/>
        <w:jc w:val="both"/>
      </w:pPr>
      <w:r w:rsidRPr="00421141">
        <w:t>Procedura</w:t>
      </w:r>
      <w:r w:rsidR="00345CCC" w:rsidRPr="00421141">
        <w:t xml:space="preserve"> został</w:t>
      </w:r>
      <w:r w:rsidRPr="00421141">
        <w:t>a</w:t>
      </w:r>
      <w:r w:rsidR="00345CCC" w:rsidRPr="00421141">
        <w:t xml:space="preserve"> opracowan</w:t>
      </w:r>
      <w:r w:rsidRPr="00421141">
        <w:t>a</w:t>
      </w:r>
      <w:r w:rsidR="00345CCC" w:rsidRPr="00421141">
        <w:t xml:space="preserve"> przy zape</w:t>
      </w:r>
      <w:r w:rsidR="00E46366" w:rsidRPr="00421141">
        <w:t>w</w:t>
      </w:r>
      <w:r w:rsidR="00345CCC" w:rsidRPr="00421141">
        <w:t xml:space="preserve">nieniu: </w:t>
      </w:r>
    </w:p>
    <w:p w:rsidR="00345CCC" w:rsidRPr="00421141" w:rsidRDefault="00345CCC" w:rsidP="00E0546B">
      <w:pPr>
        <w:numPr>
          <w:ilvl w:val="0"/>
          <w:numId w:val="9"/>
        </w:numPr>
        <w:spacing w:after="120" w:line="360" w:lineRule="auto"/>
        <w:ind w:left="0" w:firstLine="0"/>
        <w:jc w:val="both"/>
      </w:pPr>
      <w:r w:rsidRPr="00421141">
        <w:t>efekty</w:t>
      </w:r>
      <w:r w:rsidR="00E46366" w:rsidRPr="00421141">
        <w:t>wności procesu selekcji;</w:t>
      </w:r>
    </w:p>
    <w:p w:rsidR="00345CCC" w:rsidRPr="00421141" w:rsidRDefault="00345CCC" w:rsidP="00E0546B">
      <w:pPr>
        <w:numPr>
          <w:ilvl w:val="0"/>
          <w:numId w:val="9"/>
        </w:numPr>
        <w:spacing w:after="120" w:line="360" w:lineRule="auto"/>
        <w:ind w:left="0" w:firstLine="0"/>
        <w:jc w:val="both"/>
      </w:pPr>
      <w:r w:rsidRPr="00421141">
        <w:t>przejrzystości;</w:t>
      </w:r>
    </w:p>
    <w:p w:rsidR="00345CCC" w:rsidRPr="00421141" w:rsidRDefault="00E46366" w:rsidP="00E0546B">
      <w:pPr>
        <w:numPr>
          <w:ilvl w:val="0"/>
          <w:numId w:val="9"/>
        </w:numPr>
        <w:spacing w:after="120" w:line="360" w:lineRule="auto"/>
        <w:ind w:left="0" w:firstLine="0"/>
        <w:jc w:val="both"/>
      </w:pPr>
      <w:r w:rsidRPr="00421141">
        <w:t>r</w:t>
      </w:r>
      <w:r w:rsidR="00345CCC" w:rsidRPr="00421141">
        <w:t>zetelności;</w:t>
      </w:r>
    </w:p>
    <w:p w:rsidR="00E46366" w:rsidRPr="00421141" w:rsidRDefault="00E46366" w:rsidP="00E0546B">
      <w:pPr>
        <w:numPr>
          <w:ilvl w:val="0"/>
          <w:numId w:val="9"/>
        </w:numPr>
        <w:spacing w:after="120" w:line="360" w:lineRule="auto"/>
        <w:ind w:left="0" w:firstLine="0"/>
        <w:jc w:val="both"/>
      </w:pPr>
      <w:r w:rsidRPr="00421141">
        <w:t>równego traktowania wnioskodawców;</w:t>
      </w:r>
    </w:p>
    <w:p w:rsidR="00E46366" w:rsidRPr="00421141" w:rsidRDefault="00E46366" w:rsidP="00E0546B">
      <w:pPr>
        <w:numPr>
          <w:ilvl w:val="0"/>
          <w:numId w:val="9"/>
        </w:numPr>
        <w:spacing w:after="120" w:line="360" w:lineRule="auto"/>
        <w:ind w:left="0" w:firstLine="0"/>
        <w:jc w:val="both"/>
      </w:pPr>
      <w:r w:rsidRPr="00421141">
        <w:t>bezstronności dokonywanej oceny;</w:t>
      </w:r>
    </w:p>
    <w:p w:rsidR="00E46366" w:rsidRPr="00421141" w:rsidRDefault="00E46366" w:rsidP="00E0546B">
      <w:pPr>
        <w:numPr>
          <w:ilvl w:val="0"/>
          <w:numId w:val="9"/>
        </w:numPr>
        <w:spacing w:after="120" w:line="360" w:lineRule="auto"/>
        <w:ind w:left="0" w:firstLine="0"/>
        <w:jc w:val="both"/>
      </w:pPr>
      <w:r w:rsidRPr="00421141">
        <w:t>sprawności proceduralnej;</w:t>
      </w:r>
    </w:p>
    <w:p w:rsidR="00E46366" w:rsidRPr="00421141" w:rsidRDefault="00E46366" w:rsidP="00E0546B">
      <w:pPr>
        <w:numPr>
          <w:ilvl w:val="0"/>
          <w:numId w:val="9"/>
        </w:numPr>
        <w:spacing w:after="120" w:line="360" w:lineRule="auto"/>
        <w:ind w:left="0" w:firstLine="0"/>
        <w:jc w:val="both"/>
      </w:pPr>
      <w:r w:rsidRPr="00421141">
        <w:t>jawności informacji;</w:t>
      </w:r>
    </w:p>
    <w:p w:rsidR="0089728A" w:rsidRPr="00421141" w:rsidRDefault="00E46366" w:rsidP="0089728A">
      <w:pPr>
        <w:numPr>
          <w:ilvl w:val="0"/>
          <w:numId w:val="9"/>
        </w:numPr>
        <w:spacing w:after="120" w:line="360" w:lineRule="auto"/>
        <w:ind w:left="0" w:firstLine="0"/>
        <w:jc w:val="both"/>
      </w:pPr>
      <w:r w:rsidRPr="00421141">
        <w:t xml:space="preserve">ochrony danych osobowych. </w:t>
      </w:r>
    </w:p>
    <w:p w:rsidR="0089728A" w:rsidRDefault="0089728A" w:rsidP="0089728A">
      <w:pPr>
        <w:spacing w:after="120" w:line="360" w:lineRule="auto"/>
        <w:jc w:val="both"/>
      </w:pPr>
    </w:p>
    <w:p w:rsidR="0089728A" w:rsidRPr="002B5375" w:rsidRDefault="0089728A" w:rsidP="002B5375">
      <w:pPr>
        <w:spacing w:after="120" w:line="360" w:lineRule="auto"/>
        <w:jc w:val="both"/>
        <w:rPr>
          <w:b/>
        </w:rPr>
      </w:pPr>
      <w:r w:rsidRPr="002B5375">
        <w:rPr>
          <w:b/>
        </w:rPr>
        <w:lastRenderedPageBreak/>
        <w:t>Sposób udostępnienia procedur</w:t>
      </w:r>
    </w:p>
    <w:p w:rsidR="0089728A" w:rsidRPr="002B5375" w:rsidRDefault="0089728A" w:rsidP="002B5375">
      <w:pPr>
        <w:spacing w:after="120" w:line="360" w:lineRule="auto"/>
        <w:jc w:val="both"/>
        <w:rPr>
          <w:i/>
        </w:rPr>
      </w:pPr>
      <w:r w:rsidRPr="002B5375">
        <w:rPr>
          <w:i/>
        </w:rPr>
        <w:t>Niniejsze procedury są jawn</w:t>
      </w:r>
      <w:r w:rsidR="00BD12E9" w:rsidRPr="002B5375">
        <w:rPr>
          <w:i/>
        </w:rPr>
        <w:t>e</w:t>
      </w:r>
      <w:r w:rsidRPr="002B5375">
        <w:rPr>
          <w:i/>
        </w:rPr>
        <w:t xml:space="preserve"> i powszechnie dostępne dla Wnioskodawców w formie elektr</w:t>
      </w:r>
      <w:r w:rsidRPr="002B5375">
        <w:rPr>
          <w:i/>
        </w:rPr>
        <w:t>o</w:t>
      </w:r>
      <w:r w:rsidRPr="002B5375">
        <w:rPr>
          <w:i/>
        </w:rPr>
        <w:t>nicznej na stronie internetowej LGD www.lokalnagrupadzialania.pl</w:t>
      </w:r>
      <w:r w:rsidRPr="002B5375">
        <w:rPr>
          <w:rStyle w:val="HTML-cytat"/>
          <w:i w:val="0"/>
        </w:rPr>
        <w:t xml:space="preserve"> </w:t>
      </w:r>
      <w:r w:rsidRPr="002B5375">
        <w:rPr>
          <w:i/>
        </w:rPr>
        <w:t>oraz w formie papier</w:t>
      </w:r>
      <w:r w:rsidRPr="002B5375">
        <w:rPr>
          <w:i/>
        </w:rPr>
        <w:t>o</w:t>
      </w:r>
      <w:r w:rsidRPr="002B5375">
        <w:rPr>
          <w:i/>
        </w:rPr>
        <w:t>wej w siedzibie LGD „Lepsza Przyszłość Ziemi Ryckiej</w:t>
      </w:r>
      <w:r w:rsidR="00022682">
        <w:rPr>
          <w:i/>
        </w:rPr>
        <w:t>” z/s w Rykach przy</w:t>
      </w:r>
      <w:r w:rsidR="00C57F2E">
        <w:rPr>
          <w:i/>
        </w:rPr>
        <w:t xml:space="preserve"> </w:t>
      </w:r>
      <w:r w:rsidR="00022682" w:rsidRPr="00022682">
        <w:rPr>
          <w:i/>
          <w:color w:val="FF0000"/>
        </w:rPr>
        <w:t>ul. Żytnia 8</w:t>
      </w:r>
      <w:r w:rsidRPr="00022682">
        <w:rPr>
          <w:i/>
          <w:color w:val="FF0000"/>
        </w:rPr>
        <w:t>,</w:t>
      </w:r>
      <w:r w:rsidRPr="002B5375">
        <w:rPr>
          <w:i/>
        </w:rPr>
        <w:t xml:space="preserve"> 08-500 Ryki.  </w:t>
      </w:r>
    </w:p>
    <w:p w:rsidR="00F72D13" w:rsidRPr="00421141" w:rsidRDefault="00F72D13" w:rsidP="00E0546B">
      <w:pPr>
        <w:spacing w:after="120" w:line="360" w:lineRule="auto"/>
        <w:jc w:val="both"/>
      </w:pPr>
    </w:p>
    <w:p w:rsidR="0089728A" w:rsidRPr="00421141" w:rsidRDefault="0089728A" w:rsidP="0089728A">
      <w:pPr>
        <w:pStyle w:val="Akapitzlist"/>
        <w:spacing w:line="360" w:lineRule="auto"/>
        <w:ind w:left="0"/>
        <w:rPr>
          <w:rFonts w:ascii="Times New Roman" w:hAnsi="Times New Roman"/>
          <w:b/>
          <w:sz w:val="24"/>
          <w:szCs w:val="24"/>
        </w:rPr>
      </w:pPr>
      <w:r w:rsidRPr="00421141">
        <w:rPr>
          <w:rFonts w:ascii="Times New Roman" w:hAnsi="Times New Roman"/>
          <w:b/>
          <w:sz w:val="24"/>
          <w:szCs w:val="24"/>
        </w:rPr>
        <w:t>3.2</w:t>
      </w:r>
      <w:r w:rsidRPr="00421141">
        <w:rPr>
          <w:rFonts w:ascii="Times New Roman" w:hAnsi="Times New Roman"/>
          <w:sz w:val="24"/>
          <w:szCs w:val="24"/>
        </w:rPr>
        <w:t xml:space="preserve">  </w:t>
      </w:r>
      <w:r w:rsidRPr="00421141">
        <w:rPr>
          <w:rFonts w:ascii="Times New Roman" w:hAnsi="Times New Roman"/>
          <w:b/>
          <w:sz w:val="24"/>
          <w:szCs w:val="24"/>
        </w:rPr>
        <w:t>Struktura organizacyjna LGD w procesie naboru i oceny wniosków o powierzenie grantów.</w:t>
      </w:r>
    </w:p>
    <w:p w:rsidR="0089728A" w:rsidRPr="00421141" w:rsidRDefault="0089728A" w:rsidP="0089728A">
      <w:pPr>
        <w:pStyle w:val="Akapitzlist"/>
        <w:spacing w:line="360" w:lineRule="auto"/>
        <w:ind w:left="0"/>
        <w:rPr>
          <w:rFonts w:ascii="Times New Roman" w:hAnsi="Times New Roman"/>
          <w:sz w:val="24"/>
          <w:szCs w:val="24"/>
        </w:rPr>
      </w:pPr>
      <w:r w:rsidRPr="00421141">
        <w:rPr>
          <w:rFonts w:ascii="Times New Roman" w:hAnsi="Times New Roman"/>
          <w:sz w:val="24"/>
          <w:szCs w:val="24"/>
        </w:rPr>
        <w:t xml:space="preserve"> W skład Władz Stowarzyszenia Lokalna Grupa Działania  wchodzą:</w:t>
      </w:r>
      <w:r w:rsidRPr="00421141">
        <w:rPr>
          <w:rFonts w:ascii="Times New Roman" w:hAnsi="Times New Roman"/>
          <w:sz w:val="24"/>
          <w:szCs w:val="24"/>
        </w:rPr>
        <w:br/>
      </w:r>
      <w:hyperlink r:id="rId8" w:history="1">
        <w:r w:rsidRPr="00421141">
          <w:rPr>
            <w:rStyle w:val="Hipercze"/>
            <w:rFonts w:ascii="Times New Roman" w:hAnsi="Times New Roman"/>
            <w:color w:val="auto"/>
            <w:sz w:val="24"/>
            <w:szCs w:val="24"/>
            <w:u w:val="none"/>
          </w:rPr>
          <w:t>1. Walne Zebranie Członków</w:t>
        </w:r>
      </w:hyperlink>
      <w:r w:rsidRPr="00421141">
        <w:rPr>
          <w:rFonts w:ascii="Times New Roman" w:hAnsi="Times New Roman"/>
          <w:sz w:val="24"/>
          <w:szCs w:val="24"/>
        </w:rPr>
        <w:t xml:space="preserve"> </w:t>
      </w:r>
    </w:p>
    <w:p w:rsidR="0089728A" w:rsidRPr="00421141" w:rsidRDefault="00030E62" w:rsidP="0089728A">
      <w:pPr>
        <w:pStyle w:val="Akapitzlist"/>
        <w:spacing w:line="360" w:lineRule="auto"/>
        <w:ind w:left="0"/>
        <w:rPr>
          <w:rFonts w:ascii="Times New Roman" w:hAnsi="Times New Roman"/>
          <w:sz w:val="24"/>
          <w:szCs w:val="24"/>
        </w:rPr>
      </w:pPr>
      <w:hyperlink r:id="rId9" w:history="1">
        <w:r w:rsidR="0089728A" w:rsidRPr="00421141">
          <w:rPr>
            <w:rStyle w:val="Hipercze"/>
            <w:rFonts w:ascii="Times New Roman" w:hAnsi="Times New Roman"/>
            <w:color w:val="auto"/>
            <w:sz w:val="24"/>
            <w:szCs w:val="24"/>
            <w:u w:val="none"/>
          </w:rPr>
          <w:t>2. Zarząd</w:t>
        </w:r>
      </w:hyperlink>
      <w:r w:rsidR="0089728A" w:rsidRPr="00421141">
        <w:rPr>
          <w:rFonts w:ascii="Times New Roman" w:hAnsi="Times New Roman"/>
          <w:sz w:val="24"/>
          <w:szCs w:val="24"/>
        </w:rPr>
        <w:t xml:space="preserve">  LGD ;</w:t>
      </w:r>
      <w:r w:rsidR="0089728A" w:rsidRPr="00421141">
        <w:rPr>
          <w:rFonts w:ascii="Times New Roman" w:hAnsi="Times New Roman"/>
          <w:sz w:val="24"/>
          <w:szCs w:val="24"/>
        </w:rPr>
        <w:br/>
      </w:r>
      <w:hyperlink r:id="rId10" w:history="1">
        <w:r w:rsidR="0089728A" w:rsidRPr="00421141">
          <w:rPr>
            <w:rStyle w:val="Hipercze"/>
            <w:rFonts w:ascii="Times New Roman" w:hAnsi="Times New Roman"/>
            <w:color w:val="auto"/>
            <w:sz w:val="24"/>
            <w:szCs w:val="24"/>
            <w:u w:val="none"/>
          </w:rPr>
          <w:t>3. Organ decyzyjny - Rada</w:t>
        </w:r>
      </w:hyperlink>
      <w:r w:rsidR="0089728A" w:rsidRPr="00421141">
        <w:rPr>
          <w:rFonts w:ascii="Times New Roman" w:hAnsi="Times New Roman"/>
          <w:sz w:val="24"/>
          <w:szCs w:val="24"/>
        </w:rPr>
        <w:t xml:space="preserve"> LGD;</w:t>
      </w:r>
      <w:r w:rsidR="0089728A" w:rsidRPr="00421141">
        <w:rPr>
          <w:rFonts w:ascii="Times New Roman" w:hAnsi="Times New Roman"/>
          <w:sz w:val="24"/>
          <w:szCs w:val="24"/>
        </w:rPr>
        <w:br/>
      </w:r>
      <w:hyperlink r:id="rId11" w:history="1">
        <w:r w:rsidR="0089728A" w:rsidRPr="00421141">
          <w:rPr>
            <w:rStyle w:val="Hipercze"/>
            <w:rFonts w:ascii="Times New Roman" w:hAnsi="Times New Roman"/>
            <w:color w:val="auto"/>
            <w:sz w:val="24"/>
            <w:szCs w:val="24"/>
            <w:u w:val="none"/>
          </w:rPr>
          <w:t>4. Komisja Rewizyjna</w:t>
        </w:r>
      </w:hyperlink>
      <w:r w:rsidR="0089728A" w:rsidRPr="00421141">
        <w:rPr>
          <w:rFonts w:ascii="Times New Roman" w:hAnsi="Times New Roman"/>
          <w:sz w:val="24"/>
          <w:szCs w:val="24"/>
        </w:rPr>
        <w:t>.</w:t>
      </w:r>
    </w:p>
    <w:p w:rsidR="0089728A" w:rsidRPr="00421141" w:rsidRDefault="0089728A" w:rsidP="0089728A">
      <w:pPr>
        <w:pStyle w:val="Akapitzlist"/>
        <w:spacing w:line="360" w:lineRule="auto"/>
        <w:ind w:left="0"/>
        <w:rPr>
          <w:rFonts w:ascii="Times New Roman" w:hAnsi="Times New Roman"/>
          <w:sz w:val="24"/>
          <w:szCs w:val="24"/>
        </w:rPr>
      </w:pPr>
      <w:r w:rsidRPr="00421141">
        <w:rPr>
          <w:rFonts w:ascii="Times New Roman" w:hAnsi="Times New Roman"/>
          <w:sz w:val="24"/>
          <w:szCs w:val="24"/>
        </w:rPr>
        <w:t xml:space="preserve">Partnerami Stowarzyszenia LGD są przedstawiciele trzech sektorów: </w:t>
      </w:r>
      <w:hyperlink r:id="rId12" w:history="1">
        <w:r w:rsidRPr="00421141">
          <w:rPr>
            <w:rStyle w:val="Hipercze"/>
            <w:rFonts w:ascii="Times New Roman" w:hAnsi="Times New Roman"/>
            <w:color w:val="auto"/>
            <w:sz w:val="24"/>
            <w:szCs w:val="24"/>
            <w:u w:val="none"/>
          </w:rPr>
          <w:t>sektora publiczn</w:t>
        </w:r>
      </w:hyperlink>
      <w:r w:rsidRPr="00421141">
        <w:rPr>
          <w:rFonts w:ascii="Times New Roman" w:hAnsi="Times New Roman"/>
          <w:sz w:val="24"/>
          <w:szCs w:val="24"/>
        </w:rPr>
        <w:t xml:space="preserve">ego, </w:t>
      </w:r>
      <w:hyperlink r:id="rId13" w:history="1">
        <w:r w:rsidRPr="00421141">
          <w:rPr>
            <w:rStyle w:val="Hipercze"/>
            <w:rFonts w:ascii="Times New Roman" w:hAnsi="Times New Roman"/>
            <w:color w:val="auto"/>
            <w:sz w:val="24"/>
            <w:szCs w:val="24"/>
            <w:u w:val="none"/>
          </w:rPr>
          <w:t>sektora gospodarcz</w:t>
        </w:r>
      </w:hyperlink>
      <w:r w:rsidRPr="00421141">
        <w:rPr>
          <w:rFonts w:ascii="Times New Roman" w:hAnsi="Times New Roman"/>
          <w:sz w:val="24"/>
          <w:szCs w:val="24"/>
        </w:rPr>
        <w:t xml:space="preserve">ego, </w:t>
      </w:r>
      <w:hyperlink r:id="rId14" w:history="1">
        <w:r w:rsidRPr="00421141">
          <w:rPr>
            <w:rStyle w:val="Hipercze"/>
            <w:rFonts w:ascii="Times New Roman" w:hAnsi="Times New Roman"/>
            <w:color w:val="auto"/>
            <w:sz w:val="24"/>
            <w:szCs w:val="24"/>
            <w:u w:val="none"/>
          </w:rPr>
          <w:t>sektora społeczn</w:t>
        </w:r>
      </w:hyperlink>
      <w:r w:rsidRPr="00421141">
        <w:rPr>
          <w:rFonts w:ascii="Times New Roman" w:hAnsi="Times New Roman"/>
          <w:sz w:val="24"/>
          <w:szCs w:val="24"/>
        </w:rPr>
        <w:t>ego.</w:t>
      </w:r>
    </w:p>
    <w:p w:rsidR="0089728A" w:rsidRPr="00421141" w:rsidRDefault="0089728A" w:rsidP="0089728A">
      <w:pPr>
        <w:pStyle w:val="NormalnyWeb"/>
        <w:spacing w:line="360" w:lineRule="auto"/>
        <w:jc w:val="both"/>
        <w:rPr>
          <w:b/>
        </w:rPr>
      </w:pPr>
      <w:r w:rsidRPr="00421141">
        <w:rPr>
          <w:b/>
        </w:rPr>
        <w:t>Wewnętrzna struktura organizacyjna LGD</w:t>
      </w:r>
    </w:p>
    <w:p w:rsidR="0089728A" w:rsidRPr="00421141" w:rsidRDefault="0089728A" w:rsidP="0089728A">
      <w:pPr>
        <w:spacing w:line="360" w:lineRule="auto"/>
        <w:jc w:val="both"/>
      </w:pPr>
      <w:r w:rsidRPr="00421141">
        <w:t xml:space="preserve">W strukturze LGD aktualnie  funkcjonują poszczególne stanowiska pracy, w ramach których przydzielone zostały zadania związane z przyznawaniem pomocy finansowej </w:t>
      </w:r>
      <w:r w:rsidRPr="00421141">
        <w:br/>
        <w:t>w ramach działania „Wsparcie dla rozwoju lokalnego w ramach inicjatywy LEADER” PROW 2014-2020.</w:t>
      </w:r>
    </w:p>
    <w:p w:rsidR="0089728A" w:rsidRPr="00421141" w:rsidRDefault="0089728A" w:rsidP="0089728A">
      <w:pPr>
        <w:pStyle w:val="Akapitzlist"/>
        <w:spacing w:line="360" w:lineRule="auto"/>
        <w:ind w:left="0"/>
        <w:rPr>
          <w:rFonts w:ascii="Times New Roman" w:hAnsi="Times New Roman"/>
          <w:sz w:val="24"/>
          <w:szCs w:val="24"/>
        </w:rPr>
      </w:pPr>
      <w:r w:rsidRPr="00421141">
        <w:rPr>
          <w:rFonts w:ascii="Times New Roman" w:hAnsi="Times New Roman"/>
          <w:sz w:val="24"/>
          <w:szCs w:val="24"/>
        </w:rPr>
        <w:t>Zadania i kompetencje poszczególnych struktur LGD w ramach udzielania wsparcia na real</w:t>
      </w:r>
      <w:r w:rsidRPr="00421141">
        <w:rPr>
          <w:rFonts w:ascii="Times New Roman" w:hAnsi="Times New Roman"/>
          <w:sz w:val="24"/>
          <w:szCs w:val="24"/>
        </w:rPr>
        <w:t>i</w:t>
      </w:r>
      <w:r w:rsidRPr="00421141">
        <w:rPr>
          <w:rFonts w:ascii="Times New Roman" w:hAnsi="Times New Roman"/>
          <w:sz w:val="24"/>
          <w:szCs w:val="24"/>
        </w:rPr>
        <w:t>zację zadań w ramach projektu grantowego:</w:t>
      </w:r>
    </w:p>
    <w:p w:rsidR="00506514" w:rsidRPr="00421141" w:rsidRDefault="00506514" w:rsidP="00E0546B">
      <w:pPr>
        <w:pStyle w:val="Akapitzlist"/>
        <w:spacing w:line="360" w:lineRule="auto"/>
        <w:ind w:left="0"/>
        <w:rPr>
          <w:rFonts w:ascii="Times New Roman" w:hAnsi="Times New Roman"/>
          <w:b/>
          <w:sz w:val="24"/>
          <w:szCs w:val="24"/>
        </w:rPr>
      </w:pPr>
    </w:p>
    <w:p w:rsidR="00451DA5" w:rsidRPr="00421141" w:rsidRDefault="00AD6799" w:rsidP="00E0546B">
      <w:pPr>
        <w:pStyle w:val="Akapitzlist"/>
        <w:spacing w:line="360" w:lineRule="auto"/>
        <w:ind w:left="0"/>
        <w:rPr>
          <w:rFonts w:ascii="Times New Roman" w:hAnsi="Times New Roman"/>
          <w:b/>
          <w:sz w:val="24"/>
          <w:szCs w:val="24"/>
        </w:rPr>
      </w:pPr>
      <w:r w:rsidRPr="00421141">
        <w:rPr>
          <w:rFonts w:ascii="Times New Roman" w:hAnsi="Times New Roman"/>
          <w:b/>
          <w:sz w:val="24"/>
          <w:szCs w:val="24"/>
        </w:rPr>
        <w:t>Zarząd</w:t>
      </w:r>
      <w:r w:rsidR="001B4755" w:rsidRPr="00421141">
        <w:rPr>
          <w:rFonts w:ascii="Times New Roman" w:hAnsi="Times New Roman"/>
          <w:b/>
          <w:sz w:val="24"/>
          <w:szCs w:val="24"/>
        </w:rPr>
        <w:t xml:space="preserve"> LGD</w:t>
      </w:r>
      <w:r w:rsidRPr="00421141">
        <w:rPr>
          <w:rFonts w:ascii="Times New Roman" w:hAnsi="Times New Roman"/>
          <w:b/>
          <w:sz w:val="24"/>
          <w:szCs w:val="24"/>
        </w:rPr>
        <w:t xml:space="preserve"> </w:t>
      </w:r>
    </w:p>
    <w:p w:rsidR="005A1A4F" w:rsidRPr="00421141" w:rsidRDefault="00302DC1" w:rsidP="00E0546B">
      <w:pPr>
        <w:pStyle w:val="Akapitzlist"/>
        <w:spacing w:line="360" w:lineRule="auto"/>
        <w:ind w:left="0"/>
        <w:rPr>
          <w:rFonts w:ascii="Times New Roman" w:hAnsi="Times New Roman"/>
          <w:sz w:val="24"/>
          <w:szCs w:val="24"/>
        </w:rPr>
      </w:pPr>
      <w:r w:rsidRPr="00421141">
        <w:rPr>
          <w:rFonts w:ascii="Times New Roman" w:hAnsi="Times New Roman"/>
          <w:sz w:val="24"/>
          <w:szCs w:val="24"/>
        </w:rPr>
        <w:t>- nadzór nad prawidłow</w:t>
      </w:r>
      <w:r w:rsidR="00112214">
        <w:rPr>
          <w:rFonts w:ascii="Times New Roman" w:hAnsi="Times New Roman"/>
          <w:sz w:val="24"/>
          <w:szCs w:val="24"/>
        </w:rPr>
        <w:t>ą</w:t>
      </w:r>
      <w:r w:rsidRPr="00421141">
        <w:rPr>
          <w:rFonts w:ascii="Times New Roman" w:hAnsi="Times New Roman"/>
          <w:sz w:val="24"/>
          <w:szCs w:val="24"/>
        </w:rPr>
        <w:t xml:space="preserve"> realizac</w:t>
      </w:r>
      <w:r w:rsidR="00112214">
        <w:rPr>
          <w:rFonts w:ascii="Times New Roman" w:hAnsi="Times New Roman"/>
          <w:sz w:val="24"/>
          <w:szCs w:val="24"/>
        </w:rPr>
        <w:t>ją zadań związanych z realizacją</w:t>
      </w:r>
      <w:r w:rsidRPr="00421141">
        <w:rPr>
          <w:rFonts w:ascii="Times New Roman" w:hAnsi="Times New Roman"/>
          <w:sz w:val="24"/>
          <w:szCs w:val="24"/>
        </w:rPr>
        <w:t xml:space="preserve"> projektu grantowego,</w:t>
      </w:r>
    </w:p>
    <w:p w:rsidR="007D1EED" w:rsidRPr="00421141" w:rsidRDefault="007D1EED" w:rsidP="00E0546B">
      <w:pPr>
        <w:pStyle w:val="Akapitzlist"/>
        <w:spacing w:line="360" w:lineRule="auto"/>
        <w:ind w:left="0"/>
        <w:rPr>
          <w:rFonts w:ascii="Times New Roman" w:hAnsi="Times New Roman"/>
          <w:sz w:val="24"/>
          <w:szCs w:val="24"/>
        </w:rPr>
      </w:pPr>
      <w:r w:rsidRPr="00421141">
        <w:rPr>
          <w:rFonts w:ascii="Times New Roman" w:hAnsi="Times New Roman"/>
          <w:sz w:val="24"/>
          <w:szCs w:val="24"/>
        </w:rPr>
        <w:t>- efektywne zarządzanie pracą;</w:t>
      </w:r>
    </w:p>
    <w:p w:rsidR="007D1EED" w:rsidRPr="00421141" w:rsidRDefault="007D1EED" w:rsidP="00E0546B">
      <w:pPr>
        <w:pStyle w:val="Akapitzlist"/>
        <w:spacing w:line="360" w:lineRule="auto"/>
        <w:ind w:left="0"/>
        <w:rPr>
          <w:rFonts w:ascii="Times New Roman" w:hAnsi="Times New Roman"/>
          <w:sz w:val="24"/>
          <w:szCs w:val="24"/>
        </w:rPr>
      </w:pPr>
      <w:r w:rsidRPr="00421141">
        <w:rPr>
          <w:rFonts w:ascii="Times New Roman" w:hAnsi="Times New Roman"/>
          <w:sz w:val="24"/>
          <w:szCs w:val="24"/>
        </w:rPr>
        <w:t>- kierowanie, koordynowanie i nadzorowanie pracy poszczególnych pracowników LGD;</w:t>
      </w:r>
    </w:p>
    <w:p w:rsidR="007D1EED" w:rsidRPr="00421141" w:rsidRDefault="007D1EED" w:rsidP="00E0546B">
      <w:pPr>
        <w:pStyle w:val="Akapitzlist"/>
        <w:spacing w:line="360" w:lineRule="auto"/>
        <w:ind w:left="0"/>
        <w:rPr>
          <w:rFonts w:ascii="Times New Roman" w:hAnsi="Times New Roman"/>
          <w:sz w:val="24"/>
          <w:szCs w:val="24"/>
        </w:rPr>
      </w:pPr>
      <w:r w:rsidRPr="00421141">
        <w:rPr>
          <w:rFonts w:ascii="Times New Roman" w:hAnsi="Times New Roman"/>
          <w:sz w:val="24"/>
          <w:szCs w:val="24"/>
        </w:rPr>
        <w:lastRenderedPageBreak/>
        <w:t>- zapewnienie sprawnego funkcjonowania LGD;</w:t>
      </w:r>
    </w:p>
    <w:p w:rsidR="007D1EED" w:rsidRPr="00421141" w:rsidRDefault="007D1EED" w:rsidP="00E0546B">
      <w:pPr>
        <w:pStyle w:val="Akapitzlist"/>
        <w:spacing w:line="360" w:lineRule="auto"/>
        <w:ind w:left="0"/>
        <w:rPr>
          <w:rFonts w:ascii="Times New Roman" w:hAnsi="Times New Roman"/>
          <w:sz w:val="24"/>
          <w:szCs w:val="24"/>
        </w:rPr>
      </w:pPr>
      <w:r w:rsidRPr="00421141">
        <w:rPr>
          <w:rFonts w:ascii="Times New Roman" w:hAnsi="Times New Roman"/>
          <w:sz w:val="24"/>
          <w:szCs w:val="24"/>
        </w:rPr>
        <w:t>- reprezentowanie LGD w kontaktach z innymi instytucjami i organizacjami zaangaż</w:t>
      </w:r>
      <w:r w:rsidR="00AD6799" w:rsidRPr="00421141">
        <w:rPr>
          <w:rFonts w:ascii="Times New Roman" w:hAnsi="Times New Roman"/>
          <w:sz w:val="24"/>
          <w:szCs w:val="24"/>
        </w:rPr>
        <w:t>owanymi w realizację działania;</w:t>
      </w:r>
    </w:p>
    <w:p w:rsidR="007D1EED" w:rsidRPr="00421141" w:rsidRDefault="007D1EED" w:rsidP="00E0546B">
      <w:pPr>
        <w:pStyle w:val="Akapitzlist"/>
        <w:spacing w:line="360" w:lineRule="auto"/>
        <w:ind w:left="0"/>
        <w:rPr>
          <w:rFonts w:ascii="Times New Roman" w:hAnsi="Times New Roman"/>
          <w:sz w:val="24"/>
          <w:szCs w:val="24"/>
        </w:rPr>
      </w:pPr>
      <w:r w:rsidRPr="00421141">
        <w:rPr>
          <w:rFonts w:ascii="Times New Roman" w:hAnsi="Times New Roman"/>
          <w:sz w:val="24"/>
          <w:szCs w:val="24"/>
        </w:rPr>
        <w:t>- akceptacja dokumentów przygotowywanych przez zespoły odpowiedzialne za realizowanie zadań;</w:t>
      </w:r>
    </w:p>
    <w:p w:rsidR="007D1EED" w:rsidRPr="00421141" w:rsidRDefault="00326180" w:rsidP="00E0546B">
      <w:pPr>
        <w:pStyle w:val="Akapitzlist"/>
        <w:spacing w:line="360" w:lineRule="auto"/>
        <w:ind w:left="0"/>
        <w:rPr>
          <w:rFonts w:ascii="Times New Roman" w:hAnsi="Times New Roman"/>
          <w:sz w:val="24"/>
          <w:szCs w:val="24"/>
        </w:rPr>
      </w:pPr>
      <w:r w:rsidRPr="00421141">
        <w:rPr>
          <w:rFonts w:ascii="Times New Roman" w:hAnsi="Times New Roman"/>
          <w:sz w:val="24"/>
          <w:szCs w:val="24"/>
        </w:rPr>
        <w:t xml:space="preserve">- zatwierdzanie protokołu z </w:t>
      </w:r>
      <w:r w:rsidR="007D1EED" w:rsidRPr="00421141">
        <w:rPr>
          <w:rFonts w:ascii="Times New Roman" w:hAnsi="Times New Roman"/>
          <w:sz w:val="24"/>
          <w:szCs w:val="24"/>
        </w:rPr>
        <w:t xml:space="preserve">oceny wniosków </w:t>
      </w:r>
      <w:r w:rsidR="001B4755" w:rsidRPr="00421141">
        <w:rPr>
          <w:rFonts w:ascii="Times New Roman" w:hAnsi="Times New Roman"/>
          <w:sz w:val="24"/>
          <w:szCs w:val="24"/>
        </w:rPr>
        <w:t xml:space="preserve">o powierzenie grantu </w:t>
      </w:r>
      <w:r w:rsidR="007D1EED" w:rsidRPr="00421141">
        <w:rPr>
          <w:rFonts w:ascii="Times New Roman" w:hAnsi="Times New Roman"/>
          <w:sz w:val="24"/>
          <w:szCs w:val="24"/>
        </w:rPr>
        <w:t>przekazywanych do oceny na posiedzenie Ra</w:t>
      </w:r>
      <w:r w:rsidRPr="00421141">
        <w:rPr>
          <w:rFonts w:ascii="Times New Roman" w:hAnsi="Times New Roman"/>
          <w:sz w:val="24"/>
          <w:szCs w:val="24"/>
        </w:rPr>
        <w:t>dy;</w:t>
      </w:r>
    </w:p>
    <w:p w:rsidR="00302DC1" w:rsidRPr="00421141" w:rsidRDefault="00302DC1" w:rsidP="00E0546B">
      <w:pPr>
        <w:pStyle w:val="Akapitzlist"/>
        <w:spacing w:line="360" w:lineRule="auto"/>
        <w:ind w:left="0"/>
        <w:rPr>
          <w:rFonts w:ascii="Times New Roman" w:hAnsi="Times New Roman"/>
          <w:sz w:val="24"/>
          <w:szCs w:val="24"/>
        </w:rPr>
      </w:pPr>
      <w:r w:rsidRPr="00421141">
        <w:rPr>
          <w:rFonts w:ascii="Times New Roman" w:hAnsi="Times New Roman"/>
          <w:sz w:val="24"/>
          <w:szCs w:val="24"/>
        </w:rPr>
        <w:t xml:space="preserve">-podpisywanie umów i aneksów </w:t>
      </w:r>
      <w:r w:rsidR="00F72D13" w:rsidRPr="00421141">
        <w:rPr>
          <w:rFonts w:ascii="Times New Roman" w:hAnsi="Times New Roman"/>
          <w:sz w:val="24"/>
          <w:szCs w:val="24"/>
        </w:rPr>
        <w:t xml:space="preserve"> do </w:t>
      </w:r>
      <w:r w:rsidRPr="00421141">
        <w:rPr>
          <w:rFonts w:ascii="Times New Roman" w:hAnsi="Times New Roman"/>
          <w:sz w:val="24"/>
          <w:szCs w:val="24"/>
        </w:rPr>
        <w:t xml:space="preserve">umów z </w:t>
      </w:r>
      <w:r w:rsidR="00D84F74" w:rsidRPr="00421141">
        <w:rPr>
          <w:rFonts w:ascii="Times New Roman" w:hAnsi="Times New Roman"/>
          <w:sz w:val="24"/>
          <w:szCs w:val="24"/>
        </w:rPr>
        <w:t>G</w:t>
      </w:r>
      <w:r w:rsidRPr="00421141">
        <w:rPr>
          <w:rFonts w:ascii="Times New Roman" w:hAnsi="Times New Roman"/>
          <w:sz w:val="24"/>
          <w:szCs w:val="24"/>
        </w:rPr>
        <w:t>rantobiorcami,</w:t>
      </w:r>
    </w:p>
    <w:p w:rsidR="00302DC1" w:rsidRPr="00421141" w:rsidRDefault="00302DC1" w:rsidP="00E0546B">
      <w:pPr>
        <w:pStyle w:val="Akapitzlist"/>
        <w:spacing w:line="360" w:lineRule="auto"/>
        <w:ind w:left="0"/>
        <w:rPr>
          <w:rFonts w:ascii="Times New Roman" w:hAnsi="Times New Roman"/>
          <w:sz w:val="24"/>
          <w:szCs w:val="24"/>
        </w:rPr>
      </w:pPr>
      <w:r w:rsidRPr="00421141">
        <w:rPr>
          <w:rFonts w:ascii="Times New Roman" w:hAnsi="Times New Roman"/>
          <w:sz w:val="24"/>
          <w:szCs w:val="24"/>
        </w:rPr>
        <w:t xml:space="preserve">- akceptowanie i podpisywanie </w:t>
      </w:r>
      <w:r w:rsidR="006F70C2" w:rsidRPr="00421141">
        <w:rPr>
          <w:rFonts w:ascii="Times New Roman" w:hAnsi="Times New Roman"/>
          <w:sz w:val="24"/>
          <w:szCs w:val="24"/>
        </w:rPr>
        <w:t>informacji</w:t>
      </w:r>
      <w:r w:rsidRPr="00421141">
        <w:rPr>
          <w:rFonts w:ascii="Times New Roman" w:hAnsi="Times New Roman"/>
          <w:sz w:val="24"/>
          <w:szCs w:val="24"/>
        </w:rPr>
        <w:t xml:space="preserve"> pokontrolnych,</w:t>
      </w:r>
    </w:p>
    <w:p w:rsidR="00623F8D" w:rsidRPr="00421141" w:rsidRDefault="00326180" w:rsidP="00E0546B">
      <w:pPr>
        <w:pStyle w:val="Akapitzlist"/>
        <w:spacing w:line="360" w:lineRule="auto"/>
        <w:ind w:left="0"/>
        <w:rPr>
          <w:rFonts w:ascii="Times New Roman" w:hAnsi="Times New Roman"/>
          <w:sz w:val="24"/>
          <w:szCs w:val="24"/>
        </w:rPr>
      </w:pPr>
      <w:r w:rsidRPr="00421141">
        <w:rPr>
          <w:rFonts w:ascii="Times New Roman" w:hAnsi="Times New Roman"/>
          <w:sz w:val="24"/>
          <w:szCs w:val="24"/>
        </w:rPr>
        <w:t xml:space="preserve">- kontrola zarządcza. </w:t>
      </w:r>
    </w:p>
    <w:p w:rsidR="006F70C2" w:rsidRPr="00421141" w:rsidRDefault="006F70C2" w:rsidP="00E0546B">
      <w:pPr>
        <w:pStyle w:val="Akapitzlist"/>
        <w:spacing w:line="360" w:lineRule="auto"/>
        <w:ind w:left="0"/>
        <w:rPr>
          <w:rFonts w:ascii="Times New Roman" w:hAnsi="Times New Roman"/>
          <w:b/>
          <w:sz w:val="24"/>
          <w:szCs w:val="24"/>
          <w:u w:val="single"/>
        </w:rPr>
      </w:pPr>
    </w:p>
    <w:p w:rsidR="00113FDE" w:rsidRPr="00421141" w:rsidRDefault="001F31C1" w:rsidP="00E0546B">
      <w:pPr>
        <w:pStyle w:val="Akapitzlist"/>
        <w:spacing w:line="360" w:lineRule="auto"/>
        <w:ind w:left="0"/>
        <w:rPr>
          <w:rFonts w:ascii="Times New Roman" w:hAnsi="Times New Roman"/>
          <w:b/>
          <w:sz w:val="24"/>
          <w:szCs w:val="24"/>
        </w:rPr>
      </w:pPr>
      <w:r w:rsidRPr="00421141">
        <w:rPr>
          <w:rFonts w:ascii="Times New Roman" w:hAnsi="Times New Roman"/>
          <w:b/>
          <w:sz w:val="24"/>
          <w:szCs w:val="24"/>
        </w:rPr>
        <w:t>Rada</w:t>
      </w:r>
      <w:r w:rsidR="001B4755" w:rsidRPr="00421141">
        <w:rPr>
          <w:rFonts w:ascii="Times New Roman" w:hAnsi="Times New Roman"/>
          <w:b/>
          <w:sz w:val="24"/>
          <w:szCs w:val="24"/>
        </w:rPr>
        <w:t xml:space="preserve"> LGD</w:t>
      </w:r>
    </w:p>
    <w:p w:rsidR="00B50371" w:rsidRPr="00421141" w:rsidRDefault="001F31C1" w:rsidP="00E0546B">
      <w:pPr>
        <w:autoSpaceDE w:val="0"/>
        <w:autoSpaceDN w:val="0"/>
        <w:adjustRightInd w:val="0"/>
        <w:spacing w:line="360" w:lineRule="auto"/>
        <w:jc w:val="both"/>
      </w:pPr>
      <w:r w:rsidRPr="00421141">
        <w:t>Do wyłą</w:t>
      </w:r>
      <w:r w:rsidR="00D829AF" w:rsidRPr="00421141">
        <w:t>cznej kompetencji Rady należ</w:t>
      </w:r>
      <w:r w:rsidRPr="00421141">
        <w:t xml:space="preserve">y wybór </w:t>
      </w:r>
      <w:r w:rsidR="001B4755" w:rsidRPr="00421141">
        <w:t>wnioskodawców, którym udzielone zostanie wsparcie na realizację zadań mających na celu realizację celów projektu grantowego LGD</w:t>
      </w:r>
      <w:r w:rsidRPr="00421141">
        <w:t xml:space="preserve"> zgodnie z art. </w:t>
      </w:r>
      <w:r w:rsidR="008A65AF" w:rsidRPr="00421141">
        <w:t>35 ust. 1 litera b</w:t>
      </w:r>
      <w:r w:rsidRPr="00421141">
        <w:t xml:space="preserve"> rozporządzenia Ra</w:t>
      </w:r>
      <w:r w:rsidR="008A65AF" w:rsidRPr="00421141">
        <w:t>dy (UE) nr 1303/2013 z dnia 17</w:t>
      </w:r>
      <w:r w:rsidRPr="00421141">
        <w:t xml:space="preserve"> </w:t>
      </w:r>
      <w:r w:rsidR="008A65AF" w:rsidRPr="00421141">
        <w:t xml:space="preserve">grudnia 2013 </w:t>
      </w:r>
      <w:r w:rsidRPr="00421141">
        <w:t xml:space="preserve"> r.</w:t>
      </w:r>
      <w:r w:rsidR="008A65AF" w:rsidRPr="00421141">
        <w:t xml:space="preserve"> ustanawiające wspólne przepisy  dotyczące Europejskiego Funduszu Rozwoju R</w:t>
      </w:r>
      <w:r w:rsidR="008A65AF" w:rsidRPr="00421141">
        <w:t>e</w:t>
      </w:r>
      <w:r w:rsidR="008A65AF" w:rsidRPr="00421141">
        <w:t>gionalnego, Europejskiego Funduszu Społecznego, Funduszu Spójności, Europejskiego Fu</w:t>
      </w:r>
      <w:r w:rsidR="008A65AF" w:rsidRPr="00421141">
        <w:t>n</w:t>
      </w:r>
      <w:r w:rsidR="008A65AF" w:rsidRPr="00421141">
        <w:t>duszu Rolnego na rzecz Rozwoju Obszarów Wiejskich oraz Europejskiego Funduszu Mo</w:t>
      </w:r>
      <w:r w:rsidR="008A65AF" w:rsidRPr="00421141">
        <w:t>r</w:t>
      </w:r>
      <w:r w:rsidR="008A65AF" w:rsidRPr="00421141">
        <w:t>skiego i Rybackiego oraz ustanawiające przepisy ogólne dotyczące Europejskiego Funduszu Rozwoju Regionalnego, Europejskiego Funduszu Społecznego, Funduszu Spójności, Eur</w:t>
      </w:r>
      <w:r w:rsidR="008A65AF" w:rsidRPr="00421141">
        <w:t>o</w:t>
      </w:r>
      <w:r w:rsidR="008A65AF" w:rsidRPr="00421141">
        <w:t>pejskiego Funduszu Rolnego na rzecz Rozwoju Obszarów Wiejskich oraz Europejskiego Funduszu Morskiego i Rybackiego oraz uchylające rozporządzenie Rady (WE) nr 1083/2006 (Dz.Urz. UE L 347 z 20.12.2013, str.320),</w:t>
      </w:r>
      <w:r w:rsidRPr="00421141">
        <w:t xml:space="preserve"> </w:t>
      </w:r>
      <w:r w:rsidR="008A65AF" w:rsidRPr="00421141">
        <w:t>które mają</w:t>
      </w:r>
      <w:r w:rsidRPr="00421141">
        <w:t xml:space="preserve"> być realizowane w ramach opracowanej przez Stowarzyszenie Lokalnej Strategii Rozwoju.</w:t>
      </w:r>
    </w:p>
    <w:p w:rsidR="008A65AF" w:rsidRPr="00421141" w:rsidRDefault="001F4C65" w:rsidP="00E0546B">
      <w:pPr>
        <w:autoSpaceDE w:val="0"/>
        <w:autoSpaceDN w:val="0"/>
        <w:adjustRightInd w:val="0"/>
        <w:spacing w:line="360" w:lineRule="auto"/>
        <w:jc w:val="both"/>
      </w:pPr>
      <w:r w:rsidRPr="00421141">
        <w:t>Dodatkowo Rada:</w:t>
      </w:r>
    </w:p>
    <w:p w:rsidR="001F4C65" w:rsidRPr="00421141" w:rsidRDefault="001F4C65" w:rsidP="00215368">
      <w:pPr>
        <w:pStyle w:val="Akapitzlist"/>
        <w:numPr>
          <w:ilvl w:val="0"/>
          <w:numId w:val="22"/>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wnioskuje o zmiany kryteriów zgodności operacji z LSR lub lokalnych kryteriów w</w:t>
      </w:r>
      <w:r w:rsidRPr="00421141">
        <w:rPr>
          <w:rFonts w:ascii="Times New Roman" w:hAnsi="Times New Roman"/>
          <w:sz w:val="24"/>
          <w:szCs w:val="24"/>
        </w:rPr>
        <w:t>y</w:t>
      </w:r>
      <w:r w:rsidRPr="00421141">
        <w:rPr>
          <w:rFonts w:ascii="Times New Roman" w:hAnsi="Times New Roman"/>
          <w:sz w:val="24"/>
          <w:szCs w:val="24"/>
        </w:rPr>
        <w:t>boru operacji w LSR;</w:t>
      </w:r>
    </w:p>
    <w:p w:rsidR="006A310B" w:rsidRPr="00421141" w:rsidRDefault="006A310B" w:rsidP="00215368">
      <w:pPr>
        <w:pStyle w:val="Akapitzlist"/>
        <w:numPr>
          <w:ilvl w:val="0"/>
          <w:numId w:val="22"/>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dokonuje wyboru wnioskodawców którym udzielone zostanie wsparcie na realizację zadań mających na celu realizację celów projektu grantowego LGD;</w:t>
      </w:r>
    </w:p>
    <w:p w:rsidR="001E3E96" w:rsidRPr="00421141" w:rsidRDefault="001E3E96" w:rsidP="00215368">
      <w:pPr>
        <w:pStyle w:val="Akapitzlist"/>
        <w:numPr>
          <w:ilvl w:val="0"/>
          <w:numId w:val="22"/>
        </w:numPr>
        <w:autoSpaceDE w:val="0"/>
        <w:autoSpaceDN w:val="0"/>
        <w:adjustRightInd w:val="0"/>
        <w:spacing w:line="360" w:lineRule="auto"/>
        <w:ind w:left="0" w:firstLine="0"/>
        <w:jc w:val="both"/>
        <w:rPr>
          <w:rFonts w:ascii="Times New Roman" w:hAnsi="Times New Roman"/>
          <w:sz w:val="24"/>
          <w:szCs w:val="24"/>
        </w:rPr>
      </w:pPr>
      <w:r w:rsidRPr="002B5375">
        <w:rPr>
          <w:rFonts w:ascii="Times New Roman" w:hAnsi="Times New Roman"/>
          <w:i/>
          <w:sz w:val="24"/>
          <w:szCs w:val="24"/>
        </w:rPr>
        <w:lastRenderedPageBreak/>
        <w:t xml:space="preserve">dokonuje zmian kwot wsparcia </w:t>
      </w:r>
      <w:r w:rsidR="006F70C2" w:rsidRPr="002B5375">
        <w:rPr>
          <w:rFonts w:ascii="Times New Roman" w:hAnsi="Times New Roman"/>
          <w:i/>
          <w:sz w:val="24"/>
          <w:szCs w:val="24"/>
        </w:rPr>
        <w:t xml:space="preserve">w </w:t>
      </w:r>
      <w:r w:rsidRPr="002B5375">
        <w:rPr>
          <w:rFonts w:ascii="Times New Roman" w:hAnsi="Times New Roman"/>
          <w:i/>
          <w:sz w:val="24"/>
          <w:szCs w:val="24"/>
        </w:rPr>
        <w:t xml:space="preserve">ocenianych wnioskach </w:t>
      </w:r>
      <w:r w:rsidR="006F70C2" w:rsidRPr="002B5375">
        <w:rPr>
          <w:rFonts w:ascii="Times New Roman" w:hAnsi="Times New Roman"/>
          <w:i/>
          <w:sz w:val="24"/>
          <w:szCs w:val="24"/>
        </w:rPr>
        <w:t>ze względu na kwalifikowa</w:t>
      </w:r>
      <w:r w:rsidR="006F70C2" w:rsidRPr="002B5375">
        <w:rPr>
          <w:rFonts w:ascii="Times New Roman" w:hAnsi="Times New Roman"/>
          <w:i/>
          <w:sz w:val="24"/>
          <w:szCs w:val="24"/>
        </w:rPr>
        <w:t>l</w:t>
      </w:r>
      <w:r w:rsidR="006F70C2" w:rsidRPr="002B5375">
        <w:rPr>
          <w:rFonts w:ascii="Times New Roman" w:hAnsi="Times New Roman"/>
          <w:i/>
          <w:sz w:val="24"/>
          <w:szCs w:val="24"/>
        </w:rPr>
        <w:t>ność</w:t>
      </w:r>
      <w:r w:rsidRPr="002B5375">
        <w:rPr>
          <w:rFonts w:ascii="Times New Roman" w:hAnsi="Times New Roman"/>
          <w:i/>
          <w:sz w:val="24"/>
          <w:szCs w:val="24"/>
        </w:rPr>
        <w:t xml:space="preserve"> wydatków</w:t>
      </w:r>
      <w:r w:rsidR="006F70C2" w:rsidRPr="00421141">
        <w:rPr>
          <w:rFonts w:ascii="Times New Roman" w:hAnsi="Times New Roman"/>
          <w:sz w:val="24"/>
          <w:szCs w:val="24"/>
        </w:rPr>
        <w:t>;</w:t>
      </w:r>
    </w:p>
    <w:p w:rsidR="001F4C65" w:rsidRPr="00421141" w:rsidRDefault="001F4C65" w:rsidP="00215368">
      <w:pPr>
        <w:pStyle w:val="Akapitzlist"/>
        <w:numPr>
          <w:ilvl w:val="0"/>
          <w:numId w:val="22"/>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opiniuje zmiany w umowie</w:t>
      </w:r>
      <w:r w:rsidR="00E21C4D" w:rsidRPr="00421141">
        <w:rPr>
          <w:rFonts w:ascii="Times New Roman" w:hAnsi="Times New Roman"/>
          <w:sz w:val="24"/>
          <w:szCs w:val="24"/>
        </w:rPr>
        <w:t xml:space="preserve"> </w:t>
      </w:r>
      <w:r w:rsidR="00BD12E9">
        <w:rPr>
          <w:rFonts w:ascii="Times New Roman" w:hAnsi="Times New Roman"/>
          <w:sz w:val="24"/>
          <w:szCs w:val="24"/>
        </w:rPr>
        <w:t xml:space="preserve">z </w:t>
      </w:r>
      <w:r w:rsidR="00E21C4D" w:rsidRPr="00421141">
        <w:rPr>
          <w:rFonts w:ascii="Times New Roman" w:hAnsi="Times New Roman"/>
          <w:sz w:val="24"/>
          <w:szCs w:val="24"/>
        </w:rPr>
        <w:t>Beneficjentem w zakresie zgodności z LSR</w:t>
      </w:r>
      <w:r w:rsidR="00DE5B41" w:rsidRPr="00421141">
        <w:rPr>
          <w:rFonts w:ascii="Times New Roman" w:hAnsi="Times New Roman"/>
          <w:sz w:val="24"/>
          <w:szCs w:val="24"/>
        </w:rPr>
        <w:t xml:space="preserve"> i kryteriami lokalnymi</w:t>
      </w:r>
      <w:r w:rsidRPr="00421141">
        <w:rPr>
          <w:rFonts w:ascii="Times New Roman" w:hAnsi="Times New Roman"/>
          <w:sz w:val="24"/>
          <w:szCs w:val="24"/>
        </w:rPr>
        <w:t>;</w:t>
      </w:r>
    </w:p>
    <w:p w:rsidR="00E21C4D" w:rsidRPr="00421141" w:rsidRDefault="00E21C4D" w:rsidP="00215368">
      <w:pPr>
        <w:pStyle w:val="Akapitzlist"/>
        <w:numPr>
          <w:ilvl w:val="0"/>
          <w:numId w:val="22"/>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uczestniczy w procedurze odwoławczej</w:t>
      </w:r>
      <w:r w:rsidR="006A310B" w:rsidRPr="00421141">
        <w:rPr>
          <w:rFonts w:ascii="Times New Roman" w:hAnsi="Times New Roman"/>
          <w:sz w:val="24"/>
          <w:szCs w:val="24"/>
        </w:rPr>
        <w:t xml:space="preserve"> </w:t>
      </w:r>
      <w:r w:rsidR="00F72D13" w:rsidRPr="00421141">
        <w:rPr>
          <w:rFonts w:ascii="Times New Roman" w:hAnsi="Times New Roman"/>
          <w:sz w:val="24"/>
          <w:szCs w:val="24"/>
        </w:rPr>
        <w:t>- dokonuje ponownej</w:t>
      </w:r>
      <w:r w:rsidR="00F72D13" w:rsidRPr="00421141">
        <w:rPr>
          <w:rFonts w:ascii="Times New Roman" w:hAnsi="Times New Roman"/>
          <w:b/>
          <w:i/>
          <w:sz w:val="24"/>
          <w:szCs w:val="24"/>
        </w:rPr>
        <w:t xml:space="preserve"> </w:t>
      </w:r>
      <w:r w:rsidR="00F72D13" w:rsidRPr="00421141">
        <w:rPr>
          <w:rFonts w:ascii="Times New Roman" w:hAnsi="Times New Roman"/>
          <w:sz w:val="24"/>
          <w:szCs w:val="24"/>
        </w:rPr>
        <w:t xml:space="preserve">oceny </w:t>
      </w:r>
      <w:r w:rsidRPr="00421141">
        <w:rPr>
          <w:rFonts w:ascii="Times New Roman" w:hAnsi="Times New Roman"/>
          <w:sz w:val="24"/>
          <w:szCs w:val="24"/>
        </w:rPr>
        <w:t xml:space="preserve"> wniosków;</w:t>
      </w:r>
    </w:p>
    <w:p w:rsidR="001F4C65" w:rsidRPr="00421141" w:rsidRDefault="001F4C65" w:rsidP="00215368">
      <w:pPr>
        <w:pStyle w:val="Akapitzlist"/>
        <w:numPr>
          <w:ilvl w:val="0"/>
          <w:numId w:val="22"/>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opiniuje inne sprawy wnioskowane przez Zarząd;</w:t>
      </w:r>
    </w:p>
    <w:p w:rsidR="001F4C65" w:rsidRPr="00421141" w:rsidRDefault="001F4C65" w:rsidP="00215368">
      <w:pPr>
        <w:pStyle w:val="Akapitzlist"/>
        <w:numPr>
          <w:ilvl w:val="0"/>
          <w:numId w:val="22"/>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 xml:space="preserve">wnioskuje do Zarządu i </w:t>
      </w:r>
      <w:r w:rsidR="00A36ACB">
        <w:rPr>
          <w:rFonts w:ascii="Times New Roman" w:hAnsi="Times New Roman"/>
          <w:sz w:val="24"/>
          <w:szCs w:val="24"/>
        </w:rPr>
        <w:t>W</w:t>
      </w:r>
      <w:r w:rsidRPr="00421141">
        <w:rPr>
          <w:rFonts w:ascii="Times New Roman" w:hAnsi="Times New Roman"/>
          <w:sz w:val="24"/>
          <w:szCs w:val="24"/>
        </w:rPr>
        <w:t>alnego Zebrania Członków w sprawach dotyczących bież</w:t>
      </w:r>
      <w:r w:rsidRPr="00421141">
        <w:rPr>
          <w:rFonts w:ascii="Times New Roman" w:hAnsi="Times New Roman"/>
          <w:sz w:val="24"/>
          <w:szCs w:val="24"/>
        </w:rPr>
        <w:t>ą</w:t>
      </w:r>
      <w:r w:rsidRPr="00421141">
        <w:rPr>
          <w:rFonts w:ascii="Times New Roman" w:hAnsi="Times New Roman"/>
          <w:sz w:val="24"/>
          <w:szCs w:val="24"/>
        </w:rPr>
        <w:t xml:space="preserve">cej działalności LGD oraz realizacji LSR. </w:t>
      </w:r>
    </w:p>
    <w:p w:rsidR="0089728A" w:rsidRPr="00421141" w:rsidRDefault="0089728A" w:rsidP="0089728A">
      <w:pPr>
        <w:autoSpaceDE w:val="0"/>
        <w:autoSpaceDN w:val="0"/>
        <w:adjustRightInd w:val="0"/>
        <w:spacing w:line="360" w:lineRule="auto"/>
      </w:pPr>
      <w:r w:rsidRPr="00421141">
        <w:t xml:space="preserve">Członkowie Rady są wybierani przez Walne Zebranie Członków LGD spośród członków Stowarzyszenia. Organizację wewnętrzną i tryb pracy Rady określa Regulamin pracy </w:t>
      </w:r>
      <w:r w:rsidRPr="00112214">
        <w:t>Rady Stowarzyszenia LOKALNA GRUPA DZIAŁANIA „LEPSZA PRZYSZŁOŚĆ ZIEMI RY</w:t>
      </w:r>
      <w:r w:rsidRPr="00112214">
        <w:t>C</w:t>
      </w:r>
      <w:r w:rsidRPr="00112214">
        <w:t>KIEJ” (Załącznik nr 1 ).</w:t>
      </w:r>
      <w:r w:rsidRPr="00421141">
        <w:t xml:space="preserve"> </w:t>
      </w:r>
    </w:p>
    <w:p w:rsidR="00DE3B95" w:rsidRPr="00421141" w:rsidRDefault="00DE3B95" w:rsidP="0089728A">
      <w:pPr>
        <w:autoSpaceDE w:val="0"/>
        <w:autoSpaceDN w:val="0"/>
        <w:adjustRightInd w:val="0"/>
        <w:spacing w:line="360" w:lineRule="auto"/>
        <w:jc w:val="both"/>
      </w:pPr>
    </w:p>
    <w:p w:rsidR="0089728A" w:rsidRPr="00421141" w:rsidRDefault="0089728A" w:rsidP="0089728A">
      <w:pPr>
        <w:autoSpaceDE w:val="0"/>
        <w:autoSpaceDN w:val="0"/>
        <w:adjustRightInd w:val="0"/>
        <w:spacing w:line="360" w:lineRule="auto"/>
        <w:jc w:val="both"/>
        <w:rPr>
          <w:b/>
        </w:rPr>
      </w:pPr>
      <w:r w:rsidRPr="00421141">
        <w:rPr>
          <w:b/>
        </w:rPr>
        <w:t>Wstępna ocena wniosków o powierzenie grantu  i podpisywania umów :</w:t>
      </w:r>
    </w:p>
    <w:p w:rsidR="00EA22F5" w:rsidRPr="00421141" w:rsidRDefault="00EA22F5" w:rsidP="00215368">
      <w:pPr>
        <w:pStyle w:val="Akapitzlist"/>
        <w:numPr>
          <w:ilvl w:val="0"/>
          <w:numId w:val="23"/>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 xml:space="preserve">odbiór wniosków z punktu naboru wniosków, </w:t>
      </w:r>
    </w:p>
    <w:p w:rsidR="00EA22F5" w:rsidRPr="00421141" w:rsidRDefault="00EA22F5" w:rsidP="00215368">
      <w:pPr>
        <w:pStyle w:val="Akapitzlist"/>
        <w:numPr>
          <w:ilvl w:val="0"/>
          <w:numId w:val="23"/>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sporządzanie pism o nadaniu numeru wniosku,</w:t>
      </w:r>
    </w:p>
    <w:p w:rsidR="00EA22F5" w:rsidRPr="00356272" w:rsidRDefault="00EA22F5" w:rsidP="00215368">
      <w:pPr>
        <w:pStyle w:val="Akapitzlist"/>
        <w:numPr>
          <w:ilvl w:val="0"/>
          <w:numId w:val="23"/>
        </w:numPr>
        <w:autoSpaceDE w:val="0"/>
        <w:autoSpaceDN w:val="0"/>
        <w:adjustRightInd w:val="0"/>
        <w:spacing w:line="360" w:lineRule="auto"/>
        <w:ind w:left="0" w:firstLine="0"/>
        <w:jc w:val="both"/>
        <w:rPr>
          <w:rFonts w:ascii="Times New Roman" w:hAnsi="Times New Roman"/>
          <w:sz w:val="24"/>
          <w:szCs w:val="24"/>
        </w:rPr>
      </w:pPr>
      <w:r w:rsidRPr="00356272">
        <w:rPr>
          <w:rFonts w:ascii="Times New Roman" w:hAnsi="Times New Roman"/>
          <w:sz w:val="24"/>
          <w:szCs w:val="24"/>
        </w:rPr>
        <w:t xml:space="preserve">dokonywanie </w:t>
      </w:r>
      <w:r w:rsidR="00AD6799" w:rsidRPr="00356272">
        <w:rPr>
          <w:rFonts w:ascii="Times New Roman" w:hAnsi="Times New Roman"/>
          <w:sz w:val="24"/>
          <w:szCs w:val="24"/>
        </w:rPr>
        <w:t xml:space="preserve">wstępnej </w:t>
      </w:r>
      <w:r w:rsidRPr="00356272">
        <w:rPr>
          <w:rFonts w:ascii="Times New Roman" w:hAnsi="Times New Roman"/>
          <w:sz w:val="24"/>
          <w:szCs w:val="24"/>
        </w:rPr>
        <w:t>oceny zarejestrowanych wniosków,</w:t>
      </w:r>
    </w:p>
    <w:p w:rsidR="00EA22F5" w:rsidRPr="00356272" w:rsidRDefault="00EA22F5" w:rsidP="00215368">
      <w:pPr>
        <w:pStyle w:val="Akapitzlist"/>
        <w:numPr>
          <w:ilvl w:val="0"/>
          <w:numId w:val="23"/>
        </w:numPr>
        <w:autoSpaceDE w:val="0"/>
        <w:autoSpaceDN w:val="0"/>
        <w:adjustRightInd w:val="0"/>
        <w:spacing w:line="360" w:lineRule="auto"/>
        <w:ind w:left="0" w:firstLine="0"/>
        <w:jc w:val="both"/>
        <w:rPr>
          <w:rFonts w:ascii="Times New Roman" w:hAnsi="Times New Roman"/>
          <w:sz w:val="24"/>
          <w:szCs w:val="24"/>
        </w:rPr>
      </w:pPr>
      <w:r w:rsidRPr="00356272">
        <w:rPr>
          <w:rFonts w:ascii="Times New Roman" w:hAnsi="Times New Roman"/>
          <w:sz w:val="24"/>
          <w:szCs w:val="24"/>
        </w:rPr>
        <w:t>sporządzanie listy wniosków podlegających ocenie przez Radę,</w:t>
      </w:r>
    </w:p>
    <w:p w:rsidR="00B2017B" w:rsidRPr="00356272" w:rsidRDefault="00EA22F5" w:rsidP="00B2017B">
      <w:pPr>
        <w:pStyle w:val="Akapitzlist"/>
        <w:numPr>
          <w:ilvl w:val="0"/>
          <w:numId w:val="23"/>
        </w:numPr>
        <w:autoSpaceDE w:val="0"/>
        <w:autoSpaceDN w:val="0"/>
        <w:adjustRightInd w:val="0"/>
        <w:spacing w:line="360" w:lineRule="auto"/>
        <w:ind w:left="0" w:firstLine="0"/>
        <w:jc w:val="both"/>
        <w:rPr>
          <w:rFonts w:ascii="Times New Roman" w:hAnsi="Times New Roman"/>
          <w:sz w:val="24"/>
          <w:szCs w:val="24"/>
        </w:rPr>
      </w:pPr>
      <w:r w:rsidRPr="00356272">
        <w:rPr>
          <w:rFonts w:ascii="Times New Roman" w:hAnsi="Times New Roman"/>
          <w:sz w:val="24"/>
          <w:szCs w:val="24"/>
        </w:rPr>
        <w:t xml:space="preserve">przekazywanie wniosków, które pozytywnie przeszły </w:t>
      </w:r>
      <w:r w:rsidR="006D3E66" w:rsidRPr="00356272">
        <w:rPr>
          <w:rFonts w:ascii="Times New Roman" w:hAnsi="Times New Roman"/>
          <w:sz w:val="24"/>
          <w:szCs w:val="24"/>
        </w:rPr>
        <w:t xml:space="preserve">wstępną </w:t>
      </w:r>
      <w:r w:rsidRPr="00356272">
        <w:rPr>
          <w:rFonts w:ascii="Times New Roman" w:hAnsi="Times New Roman"/>
          <w:sz w:val="24"/>
          <w:szCs w:val="24"/>
        </w:rPr>
        <w:t>ocenę na posiedzenie Rady,</w:t>
      </w:r>
    </w:p>
    <w:p w:rsidR="00B2017B" w:rsidRPr="00356272" w:rsidRDefault="00B2017B" w:rsidP="00B2017B">
      <w:pPr>
        <w:pStyle w:val="Akapitzlist"/>
        <w:numPr>
          <w:ilvl w:val="0"/>
          <w:numId w:val="23"/>
        </w:numPr>
        <w:autoSpaceDE w:val="0"/>
        <w:autoSpaceDN w:val="0"/>
        <w:adjustRightInd w:val="0"/>
        <w:spacing w:line="360" w:lineRule="auto"/>
        <w:ind w:left="0" w:firstLine="0"/>
        <w:jc w:val="both"/>
        <w:rPr>
          <w:rFonts w:ascii="Times New Roman" w:hAnsi="Times New Roman"/>
          <w:sz w:val="24"/>
          <w:szCs w:val="24"/>
        </w:rPr>
      </w:pPr>
      <w:r w:rsidRPr="00356272">
        <w:rPr>
          <w:rFonts w:ascii="Times New Roman" w:hAnsi="Times New Roman"/>
        </w:rPr>
        <w:t>wezwanie podmiotu ubiegającego się o przyznanie pomocy do złożenia wyjaśnień lub dok</w:t>
      </w:r>
      <w:r w:rsidRPr="00356272">
        <w:rPr>
          <w:rFonts w:ascii="Times New Roman" w:hAnsi="Times New Roman"/>
        </w:rPr>
        <w:t>u</w:t>
      </w:r>
      <w:r w:rsidRPr="00356272">
        <w:rPr>
          <w:rFonts w:ascii="Times New Roman" w:hAnsi="Times New Roman"/>
        </w:rPr>
        <w:t>mentów niezbędnych do oceny zgodności operacji z LSR, wyboru operacji lub ustalenia kwoty wspa</w:t>
      </w:r>
      <w:r w:rsidRPr="00356272">
        <w:rPr>
          <w:rFonts w:ascii="Times New Roman" w:hAnsi="Times New Roman"/>
        </w:rPr>
        <w:t>r</w:t>
      </w:r>
      <w:r w:rsidRPr="00356272">
        <w:rPr>
          <w:rFonts w:ascii="Times New Roman" w:hAnsi="Times New Roman"/>
        </w:rPr>
        <w:t>cia</w:t>
      </w:r>
      <w:r w:rsidRPr="00356272">
        <w:rPr>
          <w:rFonts w:ascii="Times New Roman" w:hAnsi="Times New Roman"/>
          <w:sz w:val="24"/>
          <w:szCs w:val="24"/>
        </w:rPr>
        <w:t>.</w:t>
      </w:r>
    </w:p>
    <w:p w:rsidR="00EA22F5" w:rsidRPr="00356272" w:rsidRDefault="00EA22F5" w:rsidP="00215368">
      <w:pPr>
        <w:pStyle w:val="Akapitzlist"/>
        <w:numPr>
          <w:ilvl w:val="0"/>
          <w:numId w:val="23"/>
        </w:numPr>
        <w:autoSpaceDE w:val="0"/>
        <w:autoSpaceDN w:val="0"/>
        <w:adjustRightInd w:val="0"/>
        <w:spacing w:line="360" w:lineRule="auto"/>
        <w:ind w:left="0" w:firstLine="0"/>
        <w:jc w:val="both"/>
        <w:rPr>
          <w:rFonts w:ascii="Times New Roman" w:hAnsi="Times New Roman"/>
          <w:sz w:val="24"/>
          <w:szCs w:val="24"/>
        </w:rPr>
      </w:pPr>
      <w:r w:rsidRPr="00356272">
        <w:rPr>
          <w:rFonts w:ascii="Times New Roman" w:hAnsi="Times New Roman"/>
          <w:sz w:val="24"/>
          <w:szCs w:val="24"/>
        </w:rPr>
        <w:t xml:space="preserve">sporządzanie pism o odrzuceniu wniosków, które nie przeszły </w:t>
      </w:r>
      <w:r w:rsidR="006D3E66" w:rsidRPr="00356272">
        <w:rPr>
          <w:rFonts w:ascii="Times New Roman" w:hAnsi="Times New Roman"/>
          <w:sz w:val="24"/>
          <w:szCs w:val="24"/>
        </w:rPr>
        <w:t xml:space="preserve">wstępnej </w:t>
      </w:r>
      <w:r w:rsidRPr="00356272">
        <w:rPr>
          <w:rFonts w:ascii="Times New Roman" w:hAnsi="Times New Roman"/>
          <w:sz w:val="24"/>
          <w:szCs w:val="24"/>
        </w:rPr>
        <w:t>oceny</w:t>
      </w:r>
      <w:r w:rsidR="00E21C4D" w:rsidRPr="00356272">
        <w:rPr>
          <w:rFonts w:ascii="Times New Roman" w:hAnsi="Times New Roman"/>
          <w:sz w:val="24"/>
          <w:szCs w:val="24"/>
        </w:rPr>
        <w:t>,</w:t>
      </w:r>
    </w:p>
    <w:p w:rsidR="00D721CD" w:rsidRPr="00421141" w:rsidRDefault="00E21C4D" w:rsidP="00215368">
      <w:pPr>
        <w:pStyle w:val="Akapitzlist"/>
        <w:numPr>
          <w:ilvl w:val="0"/>
          <w:numId w:val="23"/>
        </w:numPr>
        <w:autoSpaceDE w:val="0"/>
        <w:autoSpaceDN w:val="0"/>
        <w:adjustRightInd w:val="0"/>
        <w:spacing w:line="360" w:lineRule="auto"/>
        <w:ind w:left="0" w:firstLine="0"/>
        <w:jc w:val="both"/>
        <w:rPr>
          <w:rFonts w:ascii="Times New Roman" w:hAnsi="Times New Roman"/>
          <w:sz w:val="24"/>
          <w:szCs w:val="24"/>
        </w:rPr>
      </w:pPr>
      <w:r w:rsidRPr="00356272">
        <w:rPr>
          <w:rFonts w:ascii="Times New Roman" w:hAnsi="Times New Roman"/>
          <w:sz w:val="24"/>
          <w:szCs w:val="24"/>
        </w:rPr>
        <w:t>obsługa posiedzeń Rady dotyczących oceny wniosków</w:t>
      </w:r>
      <w:r w:rsidR="001E3E96" w:rsidRPr="00356272">
        <w:rPr>
          <w:rFonts w:ascii="Times New Roman" w:hAnsi="Times New Roman"/>
          <w:sz w:val="24"/>
          <w:szCs w:val="24"/>
        </w:rPr>
        <w:t xml:space="preserve"> w tym ponownej oceny dot</w:t>
      </w:r>
      <w:r w:rsidR="001E3E96" w:rsidRPr="00356272">
        <w:rPr>
          <w:rFonts w:ascii="Times New Roman" w:hAnsi="Times New Roman"/>
          <w:sz w:val="24"/>
          <w:szCs w:val="24"/>
        </w:rPr>
        <w:t>y</w:t>
      </w:r>
      <w:r w:rsidR="001E3E96" w:rsidRPr="00356272">
        <w:rPr>
          <w:rFonts w:ascii="Times New Roman" w:hAnsi="Times New Roman"/>
          <w:sz w:val="24"/>
          <w:szCs w:val="24"/>
        </w:rPr>
        <w:t>czącej odwołań</w:t>
      </w:r>
      <w:r w:rsidRPr="00421141">
        <w:rPr>
          <w:rFonts w:ascii="Times New Roman" w:hAnsi="Times New Roman"/>
          <w:sz w:val="24"/>
          <w:szCs w:val="24"/>
        </w:rPr>
        <w:t xml:space="preserve"> (m.in.: informowanie Członków Rady, prowadzenie rejestru upoważnień do przetwarzania danych osobowych, przygotowywanie upoważnień)</w:t>
      </w:r>
      <w:r w:rsidR="0020401B" w:rsidRPr="00421141">
        <w:rPr>
          <w:rFonts w:ascii="Times New Roman" w:hAnsi="Times New Roman"/>
          <w:sz w:val="24"/>
          <w:szCs w:val="24"/>
        </w:rPr>
        <w:t>,</w:t>
      </w:r>
      <w:r w:rsidRPr="00421141">
        <w:rPr>
          <w:rFonts w:ascii="Times New Roman" w:hAnsi="Times New Roman"/>
          <w:sz w:val="24"/>
          <w:szCs w:val="24"/>
        </w:rPr>
        <w:t xml:space="preserve"> </w:t>
      </w:r>
    </w:p>
    <w:p w:rsidR="00155C8C" w:rsidRPr="00421141" w:rsidRDefault="00155C8C" w:rsidP="00215368">
      <w:pPr>
        <w:pStyle w:val="Akapitzlist"/>
        <w:numPr>
          <w:ilvl w:val="0"/>
          <w:numId w:val="23"/>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 xml:space="preserve">przygotowanie umów </w:t>
      </w:r>
      <w:r w:rsidR="0020401B" w:rsidRPr="00421141">
        <w:rPr>
          <w:rFonts w:ascii="Times New Roman" w:hAnsi="Times New Roman"/>
          <w:sz w:val="24"/>
          <w:szCs w:val="24"/>
        </w:rPr>
        <w:t xml:space="preserve">o powierzenie grantu oraz </w:t>
      </w:r>
      <w:r w:rsidRPr="00421141">
        <w:rPr>
          <w:rFonts w:ascii="Times New Roman" w:hAnsi="Times New Roman"/>
          <w:sz w:val="24"/>
          <w:szCs w:val="24"/>
        </w:rPr>
        <w:t xml:space="preserve">  aneksów</w:t>
      </w:r>
      <w:r w:rsidR="0020401B" w:rsidRPr="00421141">
        <w:rPr>
          <w:rFonts w:ascii="Times New Roman" w:hAnsi="Times New Roman"/>
          <w:sz w:val="24"/>
          <w:szCs w:val="24"/>
        </w:rPr>
        <w:t xml:space="preserve"> do umów</w:t>
      </w:r>
      <w:r w:rsidRPr="00421141">
        <w:rPr>
          <w:rFonts w:ascii="Times New Roman" w:hAnsi="Times New Roman"/>
          <w:sz w:val="24"/>
          <w:szCs w:val="24"/>
        </w:rPr>
        <w:t xml:space="preserve">, </w:t>
      </w:r>
    </w:p>
    <w:p w:rsidR="00155C8C" w:rsidRPr="00421141" w:rsidRDefault="00F72D13" w:rsidP="00215368">
      <w:pPr>
        <w:pStyle w:val="Akapitzlist"/>
        <w:numPr>
          <w:ilvl w:val="0"/>
          <w:numId w:val="23"/>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 xml:space="preserve">weryfikacja </w:t>
      </w:r>
      <w:r w:rsidR="00143BB9" w:rsidRPr="00421141">
        <w:rPr>
          <w:rFonts w:ascii="Times New Roman" w:hAnsi="Times New Roman"/>
          <w:sz w:val="24"/>
          <w:szCs w:val="24"/>
        </w:rPr>
        <w:t>dokumentów niezbędnych do podpisania umowy z Grantobiorcą</w:t>
      </w:r>
      <w:r w:rsidR="00155C8C" w:rsidRPr="00421141">
        <w:rPr>
          <w:rFonts w:ascii="Times New Roman" w:hAnsi="Times New Roman"/>
          <w:sz w:val="24"/>
          <w:szCs w:val="24"/>
        </w:rPr>
        <w:t>.</w:t>
      </w:r>
    </w:p>
    <w:p w:rsidR="00BD12E9" w:rsidRPr="00421141" w:rsidRDefault="00BD12E9" w:rsidP="00E0546B">
      <w:pPr>
        <w:autoSpaceDE w:val="0"/>
        <w:autoSpaceDN w:val="0"/>
        <w:adjustRightInd w:val="0"/>
        <w:spacing w:line="360" w:lineRule="auto"/>
        <w:jc w:val="both"/>
        <w:rPr>
          <w:b/>
          <w:u w:val="single"/>
        </w:rPr>
      </w:pPr>
    </w:p>
    <w:p w:rsidR="0089728A" w:rsidRPr="00421141" w:rsidRDefault="0089728A" w:rsidP="0089728A">
      <w:pPr>
        <w:autoSpaceDE w:val="0"/>
        <w:autoSpaceDN w:val="0"/>
        <w:adjustRightInd w:val="0"/>
        <w:spacing w:line="360" w:lineRule="auto"/>
        <w:jc w:val="both"/>
        <w:rPr>
          <w:b/>
        </w:rPr>
      </w:pPr>
      <w:r w:rsidRPr="00421141">
        <w:rPr>
          <w:b/>
        </w:rPr>
        <w:t xml:space="preserve">Doradztwo,  rozliczenie, kontrola i monitoring </w:t>
      </w:r>
    </w:p>
    <w:p w:rsidR="00CD6094" w:rsidRPr="00421141" w:rsidRDefault="007D0F27" w:rsidP="00215368">
      <w:pPr>
        <w:pStyle w:val="Akapitzlist"/>
        <w:numPr>
          <w:ilvl w:val="0"/>
          <w:numId w:val="21"/>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udzielanie bezpłatnego doradztwa</w:t>
      </w:r>
      <w:r w:rsidR="00E5111E" w:rsidRPr="00421141">
        <w:rPr>
          <w:rFonts w:ascii="Times New Roman" w:hAnsi="Times New Roman"/>
          <w:sz w:val="24"/>
          <w:szCs w:val="24"/>
        </w:rPr>
        <w:t xml:space="preserve"> w zakresie przygotowywania wni</w:t>
      </w:r>
      <w:r w:rsidR="009653D9" w:rsidRPr="00421141">
        <w:rPr>
          <w:rFonts w:ascii="Times New Roman" w:hAnsi="Times New Roman"/>
          <w:sz w:val="24"/>
          <w:szCs w:val="24"/>
        </w:rPr>
        <w:t xml:space="preserve">osków o </w:t>
      </w:r>
      <w:r w:rsidR="006A310B" w:rsidRPr="00421141">
        <w:rPr>
          <w:rFonts w:ascii="Times New Roman" w:hAnsi="Times New Roman"/>
          <w:sz w:val="24"/>
          <w:szCs w:val="24"/>
        </w:rPr>
        <w:t>powi</w:t>
      </w:r>
      <w:r w:rsidR="006A310B" w:rsidRPr="00421141">
        <w:rPr>
          <w:rFonts w:ascii="Times New Roman" w:hAnsi="Times New Roman"/>
          <w:sz w:val="24"/>
          <w:szCs w:val="24"/>
        </w:rPr>
        <w:t>e</w:t>
      </w:r>
      <w:r w:rsidR="006A310B" w:rsidRPr="00421141">
        <w:rPr>
          <w:rFonts w:ascii="Times New Roman" w:hAnsi="Times New Roman"/>
          <w:sz w:val="24"/>
          <w:szCs w:val="24"/>
        </w:rPr>
        <w:t>rzenie grantu</w:t>
      </w:r>
      <w:r w:rsidR="00435763" w:rsidRPr="00421141">
        <w:rPr>
          <w:rFonts w:ascii="Times New Roman" w:hAnsi="Times New Roman"/>
          <w:color w:val="FF0000"/>
          <w:sz w:val="24"/>
          <w:szCs w:val="24"/>
        </w:rPr>
        <w:t xml:space="preserve"> </w:t>
      </w:r>
      <w:r w:rsidR="00435763" w:rsidRPr="00421141">
        <w:rPr>
          <w:rFonts w:ascii="Times New Roman" w:hAnsi="Times New Roman"/>
          <w:sz w:val="24"/>
          <w:szCs w:val="24"/>
        </w:rPr>
        <w:t>oraz rozliczenia otrzymanego wsparcia</w:t>
      </w:r>
      <w:r w:rsidRPr="00421141">
        <w:rPr>
          <w:rFonts w:ascii="Times New Roman" w:hAnsi="Times New Roman"/>
          <w:sz w:val="24"/>
          <w:szCs w:val="24"/>
        </w:rPr>
        <w:t>,</w:t>
      </w:r>
    </w:p>
    <w:p w:rsidR="00E5111E" w:rsidRPr="00421141" w:rsidRDefault="007D0F27" w:rsidP="00215368">
      <w:pPr>
        <w:pStyle w:val="Akapitzlist"/>
        <w:numPr>
          <w:ilvl w:val="0"/>
          <w:numId w:val="21"/>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kontakt telefoniczny, mailowy z potencjalnym Wnioskodawcą w sprawie ustalenia terminu spotkania na doradztwo,</w:t>
      </w:r>
    </w:p>
    <w:p w:rsidR="00155C8C" w:rsidRPr="00421141" w:rsidRDefault="007D0F27" w:rsidP="00215368">
      <w:pPr>
        <w:pStyle w:val="Akapitzlist"/>
        <w:numPr>
          <w:ilvl w:val="0"/>
          <w:numId w:val="21"/>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uzupełnianie</w:t>
      </w:r>
      <w:r w:rsidR="00E5111E" w:rsidRPr="00421141">
        <w:rPr>
          <w:rFonts w:ascii="Times New Roman" w:hAnsi="Times New Roman"/>
          <w:sz w:val="24"/>
          <w:szCs w:val="24"/>
        </w:rPr>
        <w:t xml:space="preserve"> na bieżąco ewidencji udzielanego doradztwa w formie kart przeprow</w:t>
      </w:r>
      <w:r w:rsidR="00E5111E" w:rsidRPr="00421141">
        <w:rPr>
          <w:rFonts w:ascii="Times New Roman" w:hAnsi="Times New Roman"/>
          <w:sz w:val="24"/>
          <w:szCs w:val="24"/>
        </w:rPr>
        <w:t>a</w:t>
      </w:r>
      <w:r w:rsidR="00E5111E" w:rsidRPr="00421141">
        <w:rPr>
          <w:rFonts w:ascii="Times New Roman" w:hAnsi="Times New Roman"/>
          <w:sz w:val="24"/>
          <w:szCs w:val="24"/>
        </w:rPr>
        <w:t>dzonego doradztwa oraz rejestru podmiotów, którym udzielono doradztwa</w:t>
      </w:r>
      <w:r w:rsidR="002728CE" w:rsidRPr="00421141">
        <w:rPr>
          <w:rFonts w:ascii="Times New Roman" w:hAnsi="Times New Roman"/>
          <w:sz w:val="24"/>
          <w:szCs w:val="24"/>
        </w:rPr>
        <w:t>,</w:t>
      </w:r>
    </w:p>
    <w:p w:rsidR="00155C8C" w:rsidRPr="00421141" w:rsidRDefault="00155C8C" w:rsidP="00215368">
      <w:pPr>
        <w:pStyle w:val="Akapitzlist"/>
        <w:numPr>
          <w:ilvl w:val="0"/>
          <w:numId w:val="21"/>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 xml:space="preserve"> weryfikacja poprawności dokonywanych wydatków w ramach powierzonych gra</w:t>
      </w:r>
      <w:r w:rsidRPr="00421141">
        <w:rPr>
          <w:rFonts w:ascii="Times New Roman" w:hAnsi="Times New Roman"/>
          <w:sz w:val="24"/>
          <w:szCs w:val="24"/>
        </w:rPr>
        <w:t>n</w:t>
      </w:r>
      <w:r w:rsidRPr="00421141">
        <w:rPr>
          <w:rFonts w:ascii="Times New Roman" w:hAnsi="Times New Roman"/>
          <w:sz w:val="24"/>
          <w:szCs w:val="24"/>
        </w:rPr>
        <w:t>tów,</w:t>
      </w:r>
    </w:p>
    <w:p w:rsidR="00155C8C" w:rsidRPr="00421141" w:rsidRDefault="00155C8C" w:rsidP="00215368">
      <w:pPr>
        <w:pStyle w:val="Akapitzlist"/>
        <w:numPr>
          <w:ilvl w:val="0"/>
          <w:numId w:val="21"/>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bieżący monitoring osiąganych wskaźników produktów i rezultat</w:t>
      </w:r>
      <w:r w:rsidR="007615E5" w:rsidRPr="00421141">
        <w:rPr>
          <w:rFonts w:ascii="Times New Roman" w:hAnsi="Times New Roman"/>
          <w:sz w:val="24"/>
          <w:szCs w:val="24"/>
        </w:rPr>
        <w:t>ów -</w:t>
      </w:r>
      <w:r w:rsidRPr="00421141">
        <w:rPr>
          <w:rFonts w:ascii="Times New Roman" w:hAnsi="Times New Roman"/>
          <w:sz w:val="24"/>
          <w:szCs w:val="24"/>
        </w:rPr>
        <w:t xml:space="preserve"> ich zgodności z LSR</w:t>
      </w:r>
      <w:r w:rsidR="001E3E96" w:rsidRPr="00421141">
        <w:rPr>
          <w:rFonts w:ascii="Times New Roman" w:hAnsi="Times New Roman"/>
          <w:sz w:val="24"/>
          <w:szCs w:val="24"/>
        </w:rPr>
        <w:t xml:space="preserve"> </w:t>
      </w:r>
      <w:r w:rsidR="007615E5" w:rsidRPr="00421141">
        <w:rPr>
          <w:rFonts w:ascii="Times New Roman" w:hAnsi="Times New Roman"/>
          <w:sz w:val="24"/>
          <w:szCs w:val="24"/>
        </w:rPr>
        <w:t>i zachowaniem okresu trwałości</w:t>
      </w:r>
      <w:r w:rsidR="0020401B" w:rsidRPr="00421141">
        <w:rPr>
          <w:rFonts w:ascii="Times New Roman" w:hAnsi="Times New Roman"/>
          <w:sz w:val="24"/>
          <w:szCs w:val="24"/>
        </w:rPr>
        <w:t>,</w:t>
      </w:r>
    </w:p>
    <w:p w:rsidR="00155C8C" w:rsidRPr="00421141" w:rsidRDefault="0020401B" w:rsidP="00215368">
      <w:pPr>
        <w:pStyle w:val="Akapitzlist"/>
        <w:numPr>
          <w:ilvl w:val="0"/>
          <w:numId w:val="21"/>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przeprowadza</w:t>
      </w:r>
      <w:r w:rsidR="00155C8C" w:rsidRPr="00421141">
        <w:rPr>
          <w:rFonts w:ascii="Times New Roman" w:hAnsi="Times New Roman"/>
          <w:sz w:val="24"/>
          <w:szCs w:val="24"/>
        </w:rPr>
        <w:t xml:space="preserve">nie kontroli na miejscu </w:t>
      </w:r>
      <w:r w:rsidRPr="00421141">
        <w:rPr>
          <w:rFonts w:ascii="Times New Roman" w:hAnsi="Times New Roman"/>
          <w:sz w:val="24"/>
          <w:szCs w:val="24"/>
        </w:rPr>
        <w:t xml:space="preserve">u Grantobiorcy </w:t>
      </w:r>
      <w:r w:rsidR="00155C8C" w:rsidRPr="00421141">
        <w:rPr>
          <w:rFonts w:ascii="Times New Roman" w:hAnsi="Times New Roman"/>
          <w:sz w:val="24"/>
          <w:szCs w:val="24"/>
        </w:rPr>
        <w:t>po zakończeniu realiza</w:t>
      </w:r>
      <w:r w:rsidRPr="00421141">
        <w:rPr>
          <w:rFonts w:ascii="Times New Roman" w:hAnsi="Times New Roman"/>
          <w:sz w:val="24"/>
          <w:szCs w:val="24"/>
        </w:rPr>
        <w:t>cji zadań</w:t>
      </w:r>
      <w:r w:rsidR="00155C8C" w:rsidRPr="00421141">
        <w:rPr>
          <w:rFonts w:ascii="Times New Roman" w:hAnsi="Times New Roman"/>
          <w:sz w:val="24"/>
          <w:szCs w:val="24"/>
        </w:rPr>
        <w:t>,</w:t>
      </w:r>
    </w:p>
    <w:p w:rsidR="00155C8C" w:rsidRPr="00421141" w:rsidRDefault="0020401B" w:rsidP="00215368">
      <w:pPr>
        <w:pStyle w:val="Akapitzlist"/>
        <w:numPr>
          <w:ilvl w:val="0"/>
          <w:numId w:val="21"/>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sporządzanie informacji po</w:t>
      </w:r>
      <w:r w:rsidR="00155C8C" w:rsidRPr="00421141">
        <w:rPr>
          <w:rFonts w:ascii="Times New Roman" w:hAnsi="Times New Roman"/>
          <w:sz w:val="24"/>
          <w:szCs w:val="24"/>
        </w:rPr>
        <w:t>kontrol</w:t>
      </w:r>
      <w:r w:rsidRPr="00421141">
        <w:rPr>
          <w:rFonts w:ascii="Times New Roman" w:hAnsi="Times New Roman"/>
          <w:sz w:val="24"/>
          <w:szCs w:val="24"/>
        </w:rPr>
        <w:t>nych</w:t>
      </w:r>
      <w:r w:rsidR="00155C8C" w:rsidRPr="00421141">
        <w:rPr>
          <w:rFonts w:ascii="Times New Roman" w:hAnsi="Times New Roman"/>
          <w:sz w:val="24"/>
          <w:szCs w:val="24"/>
        </w:rPr>
        <w:t>,</w:t>
      </w:r>
    </w:p>
    <w:p w:rsidR="0089728A" w:rsidRPr="00512566" w:rsidRDefault="001E3E96" w:rsidP="0089728A">
      <w:pPr>
        <w:pStyle w:val="Akapitzlist"/>
        <w:numPr>
          <w:ilvl w:val="0"/>
          <w:numId w:val="21"/>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weryfikacj</w:t>
      </w:r>
      <w:r w:rsidR="00BA16A9" w:rsidRPr="00421141">
        <w:rPr>
          <w:rFonts w:ascii="Times New Roman" w:hAnsi="Times New Roman"/>
          <w:sz w:val="24"/>
          <w:szCs w:val="24"/>
        </w:rPr>
        <w:t>a</w:t>
      </w:r>
      <w:r w:rsidRPr="00421141">
        <w:rPr>
          <w:rFonts w:ascii="Times New Roman" w:hAnsi="Times New Roman"/>
          <w:sz w:val="24"/>
          <w:szCs w:val="24"/>
        </w:rPr>
        <w:t xml:space="preserve"> i zatwierdzani</w:t>
      </w:r>
      <w:r w:rsidR="0020401B" w:rsidRPr="00421141">
        <w:rPr>
          <w:rFonts w:ascii="Times New Roman" w:hAnsi="Times New Roman"/>
          <w:sz w:val="24"/>
          <w:szCs w:val="24"/>
        </w:rPr>
        <w:t>e</w:t>
      </w:r>
      <w:r w:rsidRPr="00421141">
        <w:rPr>
          <w:rFonts w:ascii="Times New Roman" w:hAnsi="Times New Roman"/>
          <w:sz w:val="24"/>
          <w:szCs w:val="24"/>
        </w:rPr>
        <w:t xml:space="preserve"> sprawozdań końcowych.</w:t>
      </w:r>
    </w:p>
    <w:p w:rsidR="0089728A" w:rsidRPr="00421141" w:rsidRDefault="00E6149D" w:rsidP="0089728A">
      <w:pPr>
        <w:autoSpaceDE w:val="0"/>
        <w:autoSpaceDN w:val="0"/>
        <w:adjustRightInd w:val="0"/>
        <w:spacing w:line="360" w:lineRule="auto"/>
        <w:jc w:val="both"/>
        <w:rPr>
          <w:b/>
        </w:rPr>
      </w:pPr>
      <w:r>
        <w:rPr>
          <w:b/>
        </w:rPr>
        <w:t>Konkurs</w:t>
      </w:r>
      <w:r w:rsidR="0089728A" w:rsidRPr="00421141">
        <w:rPr>
          <w:b/>
        </w:rPr>
        <w:t xml:space="preserve"> wniosków o powierzenie grantu </w:t>
      </w:r>
    </w:p>
    <w:p w:rsidR="009F4755" w:rsidRPr="00421141" w:rsidRDefault="009F4755" w:rsidP="00215368">
      <w:pPr>
        <w:pStyle w:val="Akapitzlist"/>
        <w:numPr>
          <w:ilvl w:val="0"/>
          <w:numId w:val="24"/>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udzielanie</w:t>
      </w:r>
      <w:r w:rsidR="00CD6094" w:rsidRPr="00421141">
        <w:rPr>
          <w:rFonts w:ascii="Times New Roman" w:hAnsi="Times New Roman"/>
          <w:sz w:val="24"/>
          <w:szCs w:val="24"/>
        </w:rPr>
        <w:t xml:space="preserve"> </w:t>
      </w:r>
      <w:r w:rsidRPr="00421141">
        <w:rPr>
          <w:rFonts w:ascii="Times New Roman" w:hAnsi="Times New Roman"/>
          <w:sz w:val="24"/>
          <w:szCs w:val="24"/>
        </w:rPr>
        <w:t xml:space="preserve">informacji dotyczących </w:t>
      </w:r>
      <w:r w:rsidR="002728CE" w:rsidRPr="00421141">
        <w:rPr>
          <w:rFonts w:ascii="Times New Roman" w:hAnsi="Times New Roman"/>
          <w:sz w:val="24"/>
          <w:szCs w:val="24"/>
        </w:rPr>
        <w:t xml:space="preserve">zasad przyznawania </w:t>
      </w:r>
      <w:r w:rsidR="0079015D" w:rsidRPr="00421141">
        <w:rPr>
          <w:rFonts w:ascii="Times New Roman" w:hAnsi="Times New Roman"/>
          <w:sz w:val="24"/>
          <w:szCs w:val="24"/>
        </w:rPr>
        <w:t>grantu na realizację zadań m</w:t>
      </w:r>
      <w:r w:rsidR="0079015D" w:rsidRPr="00421141">
        <w:rPr>
          <w:rFonts w:ascii="Times New Roman" w:hAnsi="Times New Roman"/>
          <w:sz w:val="24"/>
          <w:szCs w:val="24"/>
        </w:rPr>
        <w:t>a</w:t>
      </w:r>
      <w:r w:rsidR="0079015D" w:rsidRPr="00421141">
        <w:rPr>
          <w:rFonts w:ascii="Times New Roman" w:hAnsi="Times New Roman"/>
          <w:sz w:val="24"/>
          <w:szCs w:val="24"/>
        </w:rPr>
        <w:t>jących na celu realizację celu projektu grantowego LGD</w:t>
      </w:r>
      <w:r w:rsidR="002728CE" w:rsidRPr="00421141">
        <w:rPr>
          <w:rFonts w:ascii="Times New Roman" w:hAnsi="Times New Roman"/>
          <w:sz w:val="24"/>
          <w:szCs w:val="24"/>
        </w:rPr>
        <w:t>,</w:t>
      </w:r>
    </w:p>
    <w:p w:rsidR="006A7A3B" w:rsidRPr="00421141" w:rsidRDefault="006A7A3B" w:rsidP="00215368">
      <w:pPr>
        <w:pStyle w:val="Akapitzlist"/>
        <w:numPr>
          <w:ilvl w:val="0"/>
          <w:numId w:val="24"/>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promocja programu,</w:t>
      </w:r>
    </w:p>
    <w:p w:rsidR="0079015D" w:rsidRPr="00421141" w:rsidRDefault="0079015D" w:rsidP="00215368">
      <w:pPr>
        <w:pStyle w:val="Akapitzlist"/>
        <w:numPr>
          <w:ilvl w:val="0"/>
          <w:numId w:val="24"/>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przygotowywanie i aktualizacja harmonogramów naboru wniosków o powierzeniu grantu ;</w:t>
      </w:r>
    </w:p>
    <w:p w:rsidR="006A7A3B" w:rsidRPr="00421141" w:rsidRDefault="006A7A3B" w:rsidP="00215368">
      <w:pPr>
        <w:pStyle w:val="Akapitzlist"/>
        <w:numPr>
          <w:ilvl w:val="0"/>
          <w:numId w:val="24"/>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 xml:space="preserve">przygotowywanie i zamieszczanie ogłoszeń o rozpoczęciu przyjmowania wniosków o </w:t>
      </w:r>
      <w:r w:rsidR="0079015D" w:rsidRPr="00421141">
        <w:rPr>
          <w:rFonts w:ascii="Times New Roman" w:hAnsi="Times New Roman"/>
          <w:sz w:val="24"/>
          <w:szCs w:val="24"/>
        </w:rPr>
        <w:t>powierzeniu grantu</w:t>
      </w:r>
      <w:r w:rsidRPr="00421141">
        <w:rPr>
          <w:rFonts w:ascii="Times New Roman" w:hAnsi="Times New Roman"/>
          <w:sz w:val="24"/>
          <w:szCs w:val="24"/>
        </w:rPr>
        <w:t>,</w:t>
      </w:r>
    </w:p>
    <w:p w:rsidR="00D20F40" w:rsidRPr="00421141" w:rsidRDefault="00D20F40" w:rsidP="00215368">
      <w:pPr>
        <w:pStyle w:val="Akapitzlist"/>
        <w:numPr>
          <w:ilvl w:val="0"/>
          <w:numId w:val="24"/>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rejestracj</w:t>
      </w:r>
      <w:r w:rsidR="00D1324C" w:rsidRPr="00421141">
        <w:rPr>
          <w:rFonts w:ascii="Times New Roman" w:hAnsi="Times New Roman"/>
          <w:sz w:val="24"/>
          <w:szCs w:val="24"/>
        </w:rPr>
        <w:t>a</w:t>
      </w:r>
      <w:r w:rsidRPr="00421141">
        <w:rPr>
          <w:rFonts w:ascii="Times New Roman" w:hAnsi="Times New Roman"/>
          <w:sz w:val="24"/>
          <w:szCs w:val="24"/>
        </w:rPr>
        <w:t xml:space="preserve"> wniosków i wydawanie potwierdzeń złożenia wniosków, które zostały zł</w:t>
      </w:r>
      <w:r w:rsidRPr="00421141">
        <w:rPr>
          <w:rFonts w:ascii="Times New Roman" w:hAnsi="Times New Roman"/>
          <w:sz w:val="24"/>
          <w:szCs w:val="24"/>
        </w:rPr>
        <w:t>o</w:t>
      </w:r>
      <w:r w:rsidRPr="00421141">
        <w:rPr>
          <w:rFonts w:ascii="Times New Roman" w:hAnsi="Times New Roman"/>
          <w:sz w:val="24"/>
          <w:szCs w:val="24"/>
        </w:rPr>
        <w:t>żone oso</w:t>
      </w:r>
      <w:r w:rsidR="00CD6094" w:rsidRPr="00421141">
        <w:rPr>
          <w:rFonts w:ascii="Times New Roman" w:hAnsi="Times New Roman"/>
          <w:sz w:val="24"/>
          <w:szCs w:val="24"/>
        </w:rPr>
        <w:t>biście,</w:t>
      </w:r>
    </w:p>
    <w:p w:rsidR="00D20F40" w:rsidRPr="00421141" w:rsidRDefault="00D20F40" w:rsidP="00215368">
      <w:pPr>
        <w:pStyle w:val="Akapitzlist"/>
        <w:numPr>
          <w:ilvl w:val="0"/>
          <w:numId w:val="24"/>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przekazywanie zarejestrowanych wniosków do pracownika LGD odp</w:t>
      </w:r>
      <w:r w:rsidR="00CD6094" w:rsidRPr="00421141">
        <w:rPr>
          <w:rFonts w:ascii="Times New Roman" w:hAnsi="Times New Roman"/>
          <w:sz w:val="24"/>
          <w:szCs w:val="24"/>
        </w:rPr>
        <w:t xml:space="preserve">owiedzialnego za </w:t>
      </w:r>
      <w:r w:rsidR="002A5FA3" w:rsidRPr="00421141">
        <w:rPr>
          <w:rFonts w:ascii="Times New Roman" w:hAnsi="Times New Roman"/>
          <w:sz w:val="24"/>
          <w:szCs w:val="24"/>
        </w:rPr>
        <w:t xml:space="preserve">wstępną </w:t>
      </w:r>
      <w:r w:rsidR="00CD6094" w:rsidRPr="00421141">
        <w:rPr>
          <w:rFonts w:ascii="Times New Roman" w:hAnsi="Times New Roman"/>
          <w:sz w:val="24"/>
          <w:szCs w:val="24"/>
        </w:rPr>
        <w:t>o</w:t>
      </w:r>
      <w:r w:rsidR="002A5FA3" w:rsidRPr="00421141">
        <w:rPr>
          <w:rFonts w:ascii="Times New Roman" w:hAnsi="Times New Roman"/>
          <w:sz w:val="24"/>
          <w:szCs w:val="24"/>
        </w:rPr>
        <w:t>cenę</w:t>
      </w:r>
      <w:r w:rsidR="00CD6094" w:rsidRPr="00421141">
        <w:rPr>
          <w:rFonts w:ascii="Times New Roman" w:hAnsi="Times New Roman"/>
          <w:sz w:val="24"/>
          <w:szCs w:val="24"/>
        </w:rPr>
        <w:t>,</w:t>
      </w:r>
    </w:p>
    <w:p w:rsidR="00D20F40" w:rsidRPr="00421141" w:rsidRDefault="00D20F40" w:rsidP="00215368">
      <w:pPr>
        <w:pStyle w:val="Akapitzlist"/>
        <w:numPr>
          <w:ilvl w:val="0"/>
          <w:numId w:val="24"/>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rejestracja korespondencji</w:t>
      </w:r>
      <w:r w:rsidR="00CD6094" w:rsidRPr="00421141">
        <w:rPr>
          <w:rFonts w:ascii="Times New Roman" w:hAnsi="Times New Roman"/>
          <w:sz w:val="24"/>
          <w:szCs w:val="24"/>
        </w:rPr>
        <w:t xml:space="preserve"> przychodzącej oraz wychodzącej,</w:t>
      </w:r>
    </w:p>
    <w:p w:rsidR="00512566" w:rsidRPr="006D7341" w:rsidRDefault="00B17087" w:rsidP="00512566">
      <w:pPr>
        <w:pStyle w:val="Akapitzlist"/>
        <w:numPr>
          <w:ilvl w:val="0"/>
          <w:numId w:val="24"/>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 xml:space="preserve">obsługa </w:t>
      </w:r>
      <w:r w:rsidR="001E3E96" w:rsidRPr="00421141">
        <w:rPr>
          <w:rFonts w:ascii="Times New Roman" w:hAnsi="Times New Roman"/>
          <w:b/>
          <w:i/>
          <w:sz w:val="24"/>
          <w:szCs w:val="24"/>
        </w:rPr>
        <w:t xml:space="preserve"> </w:t>
      </w:r>
      <w:r w:rsidR="001E3E96" w:rsidRPr="00421141">
        <w:rPr>
          <w:rFonts w:ascii="Times New Roman" w:hAnsi="Times New Roman"/>
          <w:sz w:val="24"/>
          <w:szCs w:val="24"/>
        </w:rPr>
        <w:t xml:space="preserve">korespondencji do </w:t>
      </w:r>
      <w:r w:rsidRPr="00421141">
        <w:rPr>
          <w:rFonts w:ascii="Times New Roman" w:hAnsi="Times New Roman"/>
          <w:sz w:val="24"/>
          <w:szCs w:val="24"/>
        </w:rPr>
        <w:t xml:space="preserve">i od </w:t>
      </w:r>
      <w:r w:rsidR="001E3E96" w:rsidRPr="00421141">
        <w:rPr>
          <w:rFonts w:ascii="Times New Roman" w:hAnsi="Times New Roman"/>
          <w:sz w:val="24"/>
          <w:szCs w:val="24"/>
        </w:rPr>
        <w:t>Grantobiorców</w:t>
      </w:r>
      <w:r w:rsidRPr="00421141">
        <w:rPr>
          <w:rFonts w:ascii="Times New Roman" w:hAnsi="Times New Roman"/>
          <w:sz w:val="24"/>
          <w:szCs w:val="24"/>
        </w:rPr>
        <w:t>.</w:t>
      </w:r>
    </w:p>
    <w:p w:rsidR="00484224" w:rsidRPr="00421141" w:rsidRDefault="00484224" w:rsidP="00E0546B">
      <w:pPr>
        <w:spacing w:after="120" w:line="360" w:lineRule="auto"/>
        <w:jc w:val="both"/>
        <w:rPr>
          <w:b/>
        </w:rPr>
      </w:pPr>
      <w:r w:rsidRPr="00421141">
        <w:rPr>
          <w:b/>
        </w:rPr>
        <w:lastRenderedPageBreak/>
        <w:t xml:space="preserve">3.3 Ochrona danych osobowych. </w:t>
      </w:r>
    </w:p>
    <w:p w:rsidR="00831FA7" w:rsidRPr="00356272" w:rsidRDefault="00831FA7" w:rsidP="00E0546B">
      <w:pPr>
        <w:spacing w:after="120" w:line="360" w:lineRule="auto"/>
        <w:jc w:val="both"/>
      </w:pPr>
      <w:r w:rsidRPr="00421141">
        <w:t xml:space="preserve">LGD </w:t>
      </w:r>
      <w:r w:rsidRPr="00356272">
        <w:t xml:space="preserve">zobowiązana jest przetwarzać dane osobowe zgodnie z obowiązkami wynikającymi </w:t>
      </w:r>
      <w:r w:rsidR="00E66D5C" w:rsidRPr="00356272">
        <w:br/>
      </w:r>
      <w:r w:rsidRPr="00356272">
        <w:t xml:space="preserve">z przepisów prawa dotyczących przetwarzania danych osobowych, w tym z przepisów ustawy z dnia 29 sierpnia 1997 </w:t>
      </w:r>
      <w:r w:rsidR="00C57F2E" w:rsidRPr="00356272">
        <w:t>r. o ochronie danych osobowych</w:t>
      </w:r>
      <w:r w:rsidR="00AF2A70" w:rsidRPr="00356272">
        <w:t xml:space="preserve"> /tekst jednolity Dz. U. z 2016 r., poz. 922/</w:t>
      </w:r>
      <w:r w:rsidRPr="00356272">
        <w:t xml:space="preserve"> i wydanych na jej podstawie aktów wykonawczych.  </w:t>
      </w:r>
    </w:p>
    <w:p w:rsidR="00484224" w:rsidRPr="00421141" w:rsidRDefault="00484224" w:rsidP="00E0546B">
      <w:pPr>
        <w:spacing w:after="120" w:line="360" w:lineRule="auto"/>
        <w:jc w:val="both"/>
      </w:pPr>
      <w:r w:rsidRPr="00356272">
        <w:t>W związku z tym, że przetwarzanie danych osobowych jest dopuszczalne, jeżeli osoba której dane dotyczą, w</w:t>
      </w:r>
      <w:r w:rsidR="00403EB3" w:rsidRPr="00356272">
        <w:t>yrazi zgodę</w:t>
      </w:r>
      <w:r w:rsidR="00BD12E9" w:rsidRPr="00356272">
        <w:t xml:space="preserve"> na</w:t>
      </w:r>
      <w:r w:rsidR="00403EB3" w:rsidRPr="00356272">
        <w:t xml:space="preserve"> ich przetwarzanie k</w:t>
      </w:r>
      <w:r w:rsidRPr="00356272">
        <w:t xml:space="preserve">ażdy Wnioskodawca </w:t>
      </w:r>
      <w:r w:rsidR="00403EB3" w:rsidRPr="00356272">
        <w:t>będący osobą fizyc</w:t>
      </w:r>
      <w:r w:rsidR="00403EB3" w:rsidRPr="00356272">
        <w:t>z</w:t>
      </w:r>
      <w:r w:rsidR="00403EB3" w:rsidRPr="00356272">
        <w:t>ną nieprowadzącą</w:t>
      </w:r>
      <w:r w:rsidR="00403EB3" w:rsidRPr="00421141">
        <w:t xml:space="preserve"> działalności gospodarczej </w:t>
      </w:r>
      <w:r w:rsidRPr="00421141">
        <w:t>składa oświadczenie o wyrażeniu zgody na  prz</w:t>
      </w:r>
      <w:r w:rsidRPr="00421141">
        <w:t>e</w:t>
      </w:r>
      <w:r w:rsidRPr="00421141">
        <w:t>twarzanie danych osobowych.</w:t>
      </w:r>
      <w:r w:rsidR="00450CF8" w:rsidRPr="00421141">
        <w:t xml:space="preserve"> </w:t>
      </w:r>
    </w:p>
    <w:p w:rsidR="00484224" w:rsidRPr="00421141" w:rsidRDefault="00484224" w:rsidP="00E0546B">
      <w:pPr>
        <w:spacing w:after="120" w:line="360" w:lineRule="auto"/>
        <w:jc w:val="both"/>
      </w:pPr>
      <w:r w:rsidRPr="00421141">
        <w:t>Do przetwarzania danych mogą być dopuszczone wyłącznie osoby</w:t>
      </w:r>
      <w:r w:rsidRPr="00421141">
        <w:rPr>
          <w:b/>
        </w:rPr>
        <w:t xml:space="preserve"> </w:t>
      </w:r>
      <w:r w:rsidRPr="00421141">
        <w:t>posiadające upoważnienie nadane przez Zarząd LGD</w:t>
      </w:r>
      <w:r w:rsidR="00450CF8" w:rsidRPr="00421141">
        <w:t xml:space="preserve"> </w:t>
      </w:r>
      <w:r w:rsidR="00861E07" w:rsidRPr="00421141">
        <w:t>(Załączn</w:t>
      </w:r>
      <w:r w:rsidR="00C32B10" w:rsidRPr="00421141">
        <w:t xml:space="preserve">ik nr </w:t>
      </w:r>
      <w:r w:rsidR="003F7AB3" w:rsidRPr="00421141">
        <w:t>2</w:t>
      </w:r>
      <w:r w:rsidR="00450CF8" w:rsidRPr="00421141">
        <w:t>)</w:t>
      </w:r>
      <w:r w:rsidRPr="00421141">
        <w:t>,</w:t>
      </w:r>
      <w:r w:rsidR="00B34522" w:rsidRPr="00421141">
        <w:t xml:space="preserve"> któr</w:t>
      </w:r>
      <w:r w:rsidR="00930505" w:rsidRPr="00421141">
        <w:t xml:space="preserve">y </w:t>
      </w:r>
      <w:r w:rsidRPr="00421141">
        <w:t xml:space="preserve"> zapewni kontrolę nad tym, jakie dane os</w:t>
      </w:r>
      <w:r w:rsidRPr="00421141">
        <w:t>o</w:t>
      </w:r>
      <w:r w:rsidRPr="00421141">
        <w:t xml:space="preserve">bowe, kiedy i przez kogo zostały wprowadzone </w:t>
      </w:r>
      <w:r w:rsidR="00930505" w:rsidRPr="00421141">
        <w:t xml:space="preserve">do zbioru </w:t>
      </w:r>
      <w:r w:rsidRPr="00421141">
        <w:t>oraz komu są przekazywane.</w:t>
      </w:r>
    </w:p>
    <w:p w:rsidR="00484224" w:rsidRPr="00421141" w:rsidRDefault="00484224" w:rsidP="00E0546B">
      <w:pPr>
        <w:spacing w:after="120" w:line="360" w:lineRule="auto"/>
        <w:jc w:val="both"/>
      </w:pPr>
      <w:r w:rsidRPr="00421141">
        <w:t>LGD prowadzi ewidencję osób upoważnionych do przetwarzania danych osobowych, która zawiera:</w:t>
      </w:r>
    </w:p>
    <w:p w:rsidR="00484224" w:rsidRPr="00421141" w:rsidRDefault="00484224" w:rsidP="00215368">
      <w:pPr>
        <w:numPr>
          <w:ilvl w:val="0"/>
          <w:numId w:val="19"/>
        </w:numPr>
        <w:autoSpaceDE w:val="0"/>
        <w:autoSpaceDN w:val="0"/>
        <w:adjustRightInd w:val="0"/>
        <w:spacing w:after="120" w:line="360" w:lineRule="auto"/>
        <w:ind w:left="0" w:firstLine="0"/>
        <w:jc w:val="both"/>
      </w:pPr>
      <w:r w:rsidRPr="00421141">
        <w:t>numer upoważnienia,</w:t>
      </w:r>
    </w:p>
    <w:p w:rsidR="00484224" w:rsidRPr="00421141" w:rsidRDefault="00484224" w:rsidP="00215368">
      <w:pPr>
        <w:numPr>
          <w:ilvl w:val="0"/>
          <w:numId w:val="19"/>
        </w:numPr>
        <w:autoSpaceDE w:val="0"/>
        <w:autoSpaceDN w:val="0"/>
        <w:adjustRightInd w:val="0"/>
        <w:spacing w:after="120" w:line="360" w:lineRule="auto"/>
        <w:ind w:left="0" w:firstLine="0"/>
        <w:jc w:val="both"/>
      </w:pPr>
      <w:r w:rsidRPr="00421141">
        <w:t>imię i nazwisko osoby upoważnionej,</w:t>
      </w:r>
    </w:p>
    <w:p w:rsidR="00484224" w:rsidRPr="00421141" w:rsidRDefault="002B6A3B" w:rsidP="00215368">
      <w:pPr>
        <w:numPr>
          <w:ilvl w:val="0"/>
          <w:numId w:val="19"/>
        </w:numPr>
        <w:autoSpaceDE w:val="0"/>
        <w:autoSpaceDN w:val="0"/>
        <w:adjustRightInd w:val="0"/>
        <w:spacing w:after="120" w:line="360" w:lineRule="auto"/>
        <w:ind w:left="0" w:firstLine="0"/>
        <w:jc w:val="both"/>
      </w:pPr>
      <w:r w:rsidRPr="00421141">
        <w:t xml:space="preserve">datę nadania i </w:t>
      </w:r>
      <w:r w:rsidR="006B3562" w:rsidRPr="00421141">
        <w:t>ustania</w:t>
      </w:r>
      <w:r w:rsidRPr="00421141">
        <w:t xml:space="preserve"> oraz zakres upoważnienia do przetwarzania danych osobowych,</w:t>
      </w:r>
    </w:p>
    <w:p w:rsidR="002B6A3B" w:rsidRPr="00421141" w:rsidRDefault="002B6A3B" w:rsidP="00215368">
      <w:pPr>
        <w:numPr>
          <w:ilvl w:val="0"/>
          <w:numId w:val="19"/>
        </w:numPr>
        <w:autoSpaceDE w:val="0"/>
        <w:autoSpaceDN w:val="0"/>
        <w:adjustRightInd w:val="0"/>
        <w:spacing w:after="120" w:line="360" w:lineRule="auto"/>
        <w:ind w:left="0" w:firstLine="0"/>
        <w:jc w:val="both"/>
      </w:pPr>
      <w:r w:rsidRPr="00421141">
        <w:t xml:space="preserve">identyfikator jeżeli dane są przetwarzane w systemie informatycznym. </w:t>
      </w:r>
    </w:p>
    <w:p w:rsidR="002E0313" w:rsidRPr="00421141" w:rsidRDefault="002E0313" w:rsidP="00E0546B">
      <w:pPr>
        <w:autoSpaceDE w:val="0"/>
        <w:autoSpaceDN w:val="0"/>
        <w:adjustRightInd w:val="0"/>
        <w:spacing w:after="120" w:line="360" w:lineRule="auto"/>
        <w:jc w:val="both"/>
      </w:pPr>
      <w:r w:rsidRPr="00421141">
        <w:t>Ewidencja</w:t>
      </w:r>
      <w:r w:rsidR="00D4176B" w:rsidRPr="00421141">
        <w:t xml:space="preserve"> </w:t>
      </w:r>
      <w:r w:rsidR="00D334A1" w:rsidRPr="00421141">
        <w:t xml:space="preserve">upoważnień </w:t>
      </w:r>
      <w:r w:rsidR="00D4176B" w:rsidRPr="00421141">
        <w:t>stanow</w:t>
      </w:r>
      <w:r w:rsidR="00976882" w:rsidRPr="00421141">
        <w:t>i z</w:t>
      </w:r>
      <w:r w:rsidR="00B43577" w:rsidRPr="00421141">
        <w:t>ałącznik nr 3</w:t>
      </w:r>
      <w:r w:rsidRPr="00421141">
        <w:t xml:space="preserve">. </w:t>
      </w:r>
    </w:p>
    <w:p w:rsidR="006B3562" w:rsidRPr="00421141" w:rsidRDefault="006B3562" w:rsidP="00E0546B">
      <w:pPr>
        <w:autoSpaceDE w:val="0"/>
        <w:autoSpaceDN w:val="0"/>
        <w:adjustRightInd w:val="0"/>
        <w:spacing w:after="120" w:line="360" w:lineRule="auto"/>
        <w:jc w:val="both"/>
        <w:rPr>
          <w:highlight w:val="green"/>
        </w:rPr>
      </w:pPr>
      <w:r w:rsidRPr="00421141">
        <w:t>Dodatkowo pracownicy LGD podpisują oświadczenia, w których zobowiązują się do zach</w:t>
      </w:r>
      <w:r w:rsidRPr="00421141">
        <w:t>o</w:t>
      </w:r>
      <w:r w:rsidRPr="00421141">
        <w:t xml:space="preserve">wania w tajemnicy wszelkich danych osobowych do których uzyskali dostęp w związku z wykonywaniem przez nich obowiązków służbowych </w:t>
      </w:r>
      <w:r w:rsidR="005D3967" w:rsidRPr="00421141">
        <w:t>(Załącznik nr 4</w:t>
      </w:r>
      <w:r w:rsidR="00B34522" w:rsidRPr="00421141">
        <w:t>)</w:t>
      </w:r>
      <w:r w:rsidR="005D3967" w:rsidRPr="00421141">
        <w:t>.</w:t>
      </w:r>
      <w:r w:rsidRPr="00421141">
        <w:t xml:space="preserve"> </w:t>
      </w:r>
    </w:p>
    <w:p w:rsidR="00484224" w:rsidRPr="00421141" w:rsidRDefault="00484224" w:rsidP="00E0546B">
      <w:pPr>
        <w:spacing w:after="120" w:line="360" w:lineRule="auto"/>
        <w:jc w:val="both"/>
      </w:pPr>
      <w:r w:rsidRPr="00421141">
        <w:t>LGD zapewnia właściwe warunki organizacyjno – techniczne, które gwarantują bezpiecze</w:t>
      </w:r>
      <w:r w:rsidRPr="00421141">
        <w:t>ń</w:t>
      </w:r>
      <w:r w:rsidRPr="00421141">
        <w:t>stwo danych osobowych.</w:t>
      </w:r>
    </w:p>
    <w:p w:rsidR="00F454DF" w:rsidRPr="00421141" w:rsidRDefault="00484224" w:rsidP="00E0546B">
      <w:pPr>
        <w:spacing w:after="120" w:line="360" w:lineRule="auto"/>
        <w:jc w:val="both"/>
        <w:rPr>
          <w:highlight w:val="red"/>
        </w:rPr>
      </w:pPr>
      <w:r w:rsidRPr="00421141">
        <w:lastRenderedPageBreak/>
        <w:t>Dokumentacja zawierająca dane osobowe przechowywana jest w pomieszczeniach, do kt</w:t>
      </w:r>
      <w:r w:rsidRPr="00421141">
        <w:t>ó</w:t>
      </w:r>
      <w:r w:rsidRPr="00421141">
        <w:t>rych dostęp mają tylko upoważnione osoby. Komputery, na których pracują osoby upowa</w:t>
      </w:r>
      <w:r w:rsidRPr="00421141">
        <w:t>ż</w:t>
      </w:r>
      <w:r w:rsidRPr="00421141">
        <w:t>nione zabezpieczone są hasłem.</w:t>
      </w:r>
      <w:r w:rsidR="00450CF8" w:rsidRPr="00421141">
        <w:t xml:space="preserve"> </w:t>
      </w:r>
    </w:p>
    <w:p w:rsidR="000006CB" w:rsidRPr="00421141" w:rsidRDefault="00450CF8" w:rsidP="00E0546B">
      <w:pPr>
        <w:spacing w:after="120" w:line="360" w:lineRule="auto"/>
        <w:jc w:val="both"/>
        <w:rPr>
          <w:b/>
        </w:rPr>
      </w:pPr>
      <w:r w:rsidRPr="00421141">
        <w:rPr>
          <w:b/>
        </w:rPr>
        <w:t>3.4 Polityka przejrzystości, poufności, bezstronności</w:t>
      </w:r>
      <w:r w:rsidR="000006CB" w:rsidRPr="00421141">
        <w:rPr>
          <w:b/>
        </w:rPr>
        <w:t>.</w:t>
      </w:r>
    </w:p>
    <w:p w:rsidR="000006CB" w:rsidRPr="00421141" w:rsidRDefault="004B1851" w:rsidP="00E0546B">
      <w:pPr>
        <w:spacing w:after="120" w:line="360" w:lineRule="auto"/>
        <w:jc w:val="both"/>
      </w:pPr>
      <w:r w:rsidRPr="00421141">
        <w:t>LGD prowadzi na każdym etapie naboru oraz oceny politykę przejrzystości, poufności oraz bezstronnośc</w:t>
      </w:r>
      <w:r w:rsidR="00013F93" w:rsidRPr="00421141">
        <w:t xml:space="preserve">i. Szczegółowe zapisy zawarte zostały </w:t>
      </w:r>
      <w:r w:rsidR="00BC1B47" w:rsidRPr="00421141">
        <w:t xml:space="preserve">w </w:t>
      </w:r>
      <w:r w:rsidR="00013F93" w:rsidRPr="00421141">
        <w:t xml:space="preserve">poszczególnych punktach </w:t>
      </w:r>
      <w:r w:rsidRPr="00421141">
        <w:t>niniej</w:t>
      </w:r>
      <w:r w:rsidR="00013F93" w:rsidRPr="00421141">
        <w:t>sze</w:t>
      </w:r>
      <w:r w:rsidR="00D334A1" w:rsidRPr="00421141">
        <w:t>j</w:t>
      </w:r>
      <w:r w:rsidRPr="00421141">
        <w:t xml:space="preserve"> p</w:t>
      </w:r>
      <w:r w:rsidR="00D334A1" w:rsidRPr="00421141">
        <w:t>rocedury</w:t>
      </w:r>
      <w:r w:rsidRPr="00421141">
        <w:t xml:space="preserve">.  </w:t>
      </w:r>
    </w:p>
    <w:p w:rsidR="00013F93" w:rsidRPr="00512566" w:rsidRDefault="00013F93" w:rsidP="00E0546B">
      <w:pPr>
        <w:spacing w:after="120" w:line="360" w:lineRule="auto"/>
        <w:jc w:val="both"/>
        <w:rPr>
          <w:b/>
        </w:rPr>
      </w:pPr>
      <w:r w:rsidRPr="00512566">
        <w:rPr>
          <w:b/>
        </w:rPr>
        <w:t xml:space="preserve">Polityka przejrzystości realizowana będzie na każdym etapie oceny wniosków o </w:t>
      </w:r>
      <w:r w:rsidR="00D334A1" w:rsidRPr="00512566">
        <w:rPr>
          <w:b/>
        </w:rPr>
        <w:t>powi</w:t>
      </w:r>
      <w:r w:rsidR="00D334A1" w:rsidRPr="00512566">
        <w:rPr>
          <w:b/>
        </w:rPr>
        <w:t>e</w:t>
      </w:r>
      <w:r w:rsidR="00D334A1" w:rsidRPr="00512566">
        <w:rPr>
          <w:b/>
        </w:rPr>
        <w:t>rzenie grantu</w:t>
      </w:r>
      <w:r w:rsidRPr="00512566">
        <w:rPr>
          <w:b/>
        </w:rPr>
        <w:t xml:space="preserve"> przez zamieszczanie na stronie internetowej LGD informacji o naborach, list wniosków ocenionych, protokołów z posiedzeń Rady itp. </w:t>
      </w:r>
    </w:p>
    <w:p w:rsidR="00450CF8" w:rsidRPr="00421141" w:rsidRDefault="00D8173D" w:rsidP="00E0546B">
      <w:pPr>
        <w:spacing w:after="120" w:line="360" w:lineRule="auto"/>
        <w:jc w:val="both"/>
      </w:pPr>
      <w:r w:rsidRPr="00421141">
        <w:t>LGD zobowiązana jest do niezatrudniania na podstawie umów o pracę lub umów cywiln</w:t>
      </w:r>
      <w:r w:rsidRPr="00421141">
        <w:t>o</w:t>
      </w:r>
      <w:r w:rsidRPr="00421141">
        <w:t>prawnych, których przedmiotem jest wykonywanie obowiązków związanych z funkcjonow</w:t>
      </w:r>
      <w:r w:rsidRPr="00421141">
        <w:t>a</w:t>
      </w:r>
      <w:r w:rsidRPr="00421141">
        <w:t>niem biura LGD, osób świadczących odpłatne doradztwo na rzecz podmiotów ubiegających się o wsparcie realizacji operacji w ramach LSR lub będących członkami Rady</w:t>
      </w:r>
      <w:r w:rsidR="004B1851" w:rsidRPr="00421141">
        <w:t>.</w:t>
      </w:r>
    </w:p>
    <w:p w:rsidR="00484224" w:rsidRPr="00421141" w:rsidRDefault="000006CB" w:rsidP="00E0546B">
      <w:pPr>
        <w:spacing w:after="120" w:line="360" w:lineRule="auto"/>
        <w:jc w:val="both"/>
        <w:rPr>
          <w:b/>
        </w:rPr>
      </w:pPr>
      <w:r w:rsidRPr="00421141">
        <w:rPr>
          <w:b/>
        </w:rPr>
        <w:t>3.5</w:t>
      </w:r>
      <w:r w:rsidR="00484224" w:rsidRPr="00421141">
        <w:rPr>
          <w:b/>
        </w:rPr>
        <w:t xml:space="preserve"> Archiwizacja.</w:t>
      </w:r>
    </w:p>
    <w:p w:rsidR="00484224" w:rsidRPr="00421141" w:rsidRDefault="00484224" w:rsidP="00E0546B">
      <w:pPr>
        <w:spacing w:after="120" w:line="360" w:lineRule="auto"/>
        <w:jc w:val="both"/>
      </w:pPr>
      <w:r w:rsidRPr="00421141">
        <w:t>LGD zobowiązana jest do przechowywania dokumentów dotyczących</w:t>
      </w:r>
      <w:r w:rsidR="00E21566" w:rsidRPr="00421141">
        <w:t xml:space="preserve"> </w:t>
      </w:r>
      <w:r w:rsidR="005E511E" w:rsidRPr="00421141">
        <w:t>wyboru i realizacji LSR</w:t>
      </w:r>
      <w:r w:rsidRPr="00421141">
        <w:t>, w tym dokumentacji  związanej z oceną, wyborem</w:t>
      </w:r>
      <w:r w:rsidR="005E511E" w:rsidRPr="00421141">
        <w:t xml:space="preserve">, realizacją zadań mających na celu realizację celu projektu grantowego, </w:t>
      </w:r>
      <w:r w:rsidRPr="00421141">
        <w:t>ustaleniem kwoty wsparcia</w:t>
      </w:r>
      <w:r w:rsidR="005E511E" w:rsidRPr="00421141">
        <w:t>, rozliczaniem, kontrolą i m</w:t>
      </w:r>
      <w:r w:rsidR="005E511E" w:rsidRPr="00421141">
        <w:t>o</w:t>
      </w:r>
      <w:r w:rsidR="005E511E" w:rsidRPr="00421141">
        <w:t xml:space="preserve">nitoringiem </w:t>
      </w:r>
      <w:r w:rsidRPr="00421141">
        <w:t xml:space="preserve"> z zachowaniem należytej staranności.</w:t>
      </w:r>
      <w:r w:rsidR="003C0182" w:rsidRPr="00421141">
        <w:t xml:space="preserve"> </w:t>
      </w:r>
    </w:p>
    <w:p w:rsidR="003C0182" w:rsidRPr="00421141" w:rsidRDefault="003C0182" w:rsidP="00E0546B">
      <w:pPr>
        <w:spacing w:after="120" w:line="360" w:lineRule="auto"/>
        <w:jc w:val="both"/>
      </w:pPr>
      <w:r w:rsidRPr="00421141">
        <w:t>LGD przechowuje r</w:t>
      </w:r>
      <w:r w:rsidR="00E6149D">
        <w:t xml:space="preserve">ównież archiwalne ogłoszenia o konkursach </w:t>
      </w:r>
      <w:r w:rsidRPr="00421141">
        <w:t xml:space="preserve">wniosków. </w:t>
      </w:r>
    </w:p>
    <w:p w:rsidR="00484224" w:rsidRPr="00421141" w:rsidRDefault="00484224" w:rsidP="00E0546B">
      <w:pPr>
        <w:spacing w:after="120" w:line="360" w:lineRule="auto"/>
        <w:jc w:val="both"/>
      </w:pPr>
      <w:r w:rsidRPr="00421141">
        <w:t>LGD zobowiązana jest do przechowywania ww. dokumentów nie krócej niż do dnia 31 gru</w:t>
      </w:r>
      <w:r w:rsidRPr="00421141">
        <w:t>d</w:t>
      </w:r>
      <w:r w:rsidRPr="00421141">
        <w:t>nia 2028 r.</w:t>
      </w:r>
    </w:p>
    <w:p w:rsidR="00B3469C" w:rsidRPr="00421141" w:rsidRDefault="00B3469C" w:rsidP="00E0546B">
      <w:pPr>
        <w:spacing w:after="120" w:line="360" w:lineRule="auto"/>
        <w:jc w:val="both"/>
      </w:pPr>
      <w:r w:rsidRPr="00421141">
        <w:t xml:space="preserve">W przypadku, gdy dokumenty przechowywane są poza siedzibą LGD jest ona </w:t>
      </w:r>
      <w:r w:rsidR="002C6E27" w:rsidRPr="00421141">
        <w:t>zobowiązana do</w:t>
      </w:r>
      <w:r w:rsidR="00D8173D" w:rsidRPr="00421141">
        <w:t xml:space="preserve"> pisemnego </w:t>
      </w:r>
      <w:r w:rsidR="002C6E27" w:rsidRPr="00421141">
        <w:t xml:space="preserve"> poinformowania Samo</w:t>
      </w:r>
      <w:r w:rsidRPr="00421141">
        <w:t xml:space="preserve">rządu Województwa </w:t>
      </w:r>
      <w:r w:rsidR="00D8173D" w:rsidRPr="00421141">
        <w:t>o miejscu przechowywania dok</w:t>
      </w:r>
      <w:r w:rsidR="00D8173D" w:rsidRPr="00421141">
        <w:t>u</w:t>
      </w:r>
      <w:r w:rsidR="00D8173D" w:rsidRPr="00421141">
        <w:t xml:space="preserve">mentów </w:t>
      </w:r>
      <w:r w:rsidRPr="00421141">
        <w:t>w terminie 14 dni od dnia zawarcia umowy</w:t>
      </w:r>
      <w:r w:rsidR="00E343D9" w:rsidRPr="00421141">
        <w:t xml:space="preserve"> warunkach i sposobie realizacji LSR</w:t>
      </w:r>
      <w:r w:rsidRPr="00421141">
        <w:t xml:space="preserve">.  </w:t>
      </w:r>
    </w:p>
    <w:p w:rsidR="00DD069C" w:rsidRPr="00421141" w:rsidRDefault="00484224" w:rsidP="00E0546B">
      <w:pPr>
        <w:spacing w:after="120" w:line="360" w:lineRule="auto"/>
        <w:jc w:val="both"/>
      </w:pPr>
      <w:r w:rsidRPr="00421141">
        <w:t>W przypadku zmiany miejsca archiwizacji dokumentów oraz w przypadku zawieszenia lub zaprzestan</w:t>
      </w:r>
      <w:r w:rsidR="00B3469C" w:rsidRPr="00421141">
        <w:t>ia działalności przed 31.12.2028 r. LGD</w:t>
      </w:r>
      <w:r w:rsidRPr="00421141">
        <w:t xml:space="preserve"> zobowiązana jest do pisemnego poinfo</w:t>
      </w:r>
      <w:r w:rsidRPr="00421141">
        <w:t>r</w:t>
      </w:r>
      <w:r w:rsidRPr="00421141">
        <w:lastRenderedPageBreak/>
        <w:t xml:space="preserve">mowania </w:t>
      </w:r>
      <w:r w:rsidR="002C6E27" w:rsidRPr="00421141">
        <w:t>Samorządu</w:t>
      </w:r>
      <w:r w:rsidR="00073EA6" w:rsidRPr="00421141">
        <w:t xml:space="preserve"> Województwa</w:t>
      </w:r>
      <w:r w:rsidRPr="00421141">
        <w:t xml:space="preserve"> o miejscu archiwizacji dokumentów</w:t>
      </w:r>
      <w:r w:rsidR="00073EA6" w:rsidRPr="00421141">
        <w:t>, w terminie 14 dni od dnia zaistnienia zmiany</w:t>
      </w:r>
      <w:r w:rsidR="00B3469C" w:rsidRPr="00421141">
        <w:t>.</w:t>
      </w:r>
    </w:p>
    <w:p w:rsidR="00ED416B" w:rsidRPr="00421141" w:rsidRDefault="00ED416B" w:rsidP="00E0546B">
      <w:pPr>
        <w:spacing w:after="120"/>
        <w:jc w:val="both"/>
        <w:rPr>
          <w:b/>
        </w:rPr>
      </w:pPr>
      <w:r w:rsidRPr="00421141">
        <w:rPr>
          <w:b/>
        </w:rPr>
        <w:t>IV. Zasady powierzania grantów</w:t>
      </w:r>
    </w:p>
    <w:p w:rsidR="00ED416B" w:rsidRPr="00421141" w:rsidRDefault="00ED416B" w:rsidP="00E0546B">
      <w:pPr>
        <w:spacing w:after="120" w:line="360" w:lineRule="auto"/>
        <w:jc w:val="both"/>
      </w:pPr>
      <w:r w:rsidRPr="00421141">
        <w:t>Warunkiem udzielenia Grantobiorcy grantu jest zawarcie przez LGD umowy o przyznaniu pomocy na realizacj</w:t>
      </w:r>
      <w:r w:rsidR="00C7428F" w:rsidRPr="00421141">
        <w:t>ę projektu grantowego z Samorządem</w:t>
      </w:r>
      <w:r w:rsidRPr="00421141">
        <w:rPr>
          <w:b/>
          <w:i/>
        </w:rPr>
        <w:t xml:space="preserve"> </w:t>
      </w:r>
      <w:r w:rsidRPr="00421141">
        <w:t>Województwa oraz przeprowadz</w:t>
      </w:r>
      <w:r w:rsidRPr="00421141">
        <w:t>e</w:t>
      </w:r>
      <w:r w:rsidRPr="00421141">
        <w:t xml:space="preserve">nie otwartego  </w:t>
      </w:r>
      <w:r w:rsidR="00E6149D">
        <w:t>konkursu</w:t>
      </w:r>
      <w:r w:rsidRPr="00421141">
        <w:t xml:space="preserve"> wniosków o powierzenie grantu. </w:t>
      </w:r>
    </w:p>
    <w:p w:rsidR="00ED416B" w:rsidRPr="00421141" w:rsidRDefault="00ED416B" w:rsidP="00E0546B">
      <w:pPr>
        <w:autoSpaceDE w:val="0"/>
        <w:autoSpaceDN w:val="0"/>
        <w:adjustRightInd w:val="0"/>
        <w:spacing w:line="360" w:lineRule="auto"/>
        <w:rPr>
          <w:b/>
        </w:rPr>
      </w:pPr>
      <w:r w:rsidRPr="00421141">
        <w:rPr>
          <w:b/>
        </w:rPr>
        <w:t>4.1 Uprawnieni wnioskodawcy</w:t>
      </w:r>
    </w:p>
    <w:p w:rsidR="000A5493" w:rsidRPr="00356272" w:rsidRDefault="00ED416B" w:rsidP="00E0546B">
      <w:pPr>
        <w:spacing w:after="200" w:line="360" w:lineRule="auto"/>
        <w:jc w:val="both"/>
      </w:pPr>
      <w:r w:rsidRPr="00421141">
        <w:t xml:space="preserve">Rozporządzenie Ministra Rolnictwa i Rozwoju Wsi z dnia 24 września 2015 r. w sprawie szczegółowych warunków i trybu przyznawania pomocy finansowej w ramach poddziałania „Wsparcie na </w:t>
      </w:r>
      <w:r w:rsidRPr="00356272">
        <w:t>wdrażanie operacji w ramach Strategii rozwoju lokalnego kierowanego przez społeczność” objętego Programem Rozwoju Obsza</w:t>
      </w:r>
      <w:r w:rsidR="00C57F2E" w:rsidRPr="00356272">
        <w:t>rów Wiejskich na lata 2014-2020</w:t>
      </w:r>
      <w:r w:rsidRPr="00356272">
        <w:t xml:space="preserve"> </w:t>
      </w:r>
      <w:r w:rsidR="00AF2A70" w:rsidRPr="00356272">
        <w:t>/tekst jedno</w:t>
      </w:r>
      <w:r w:rsidR="00062A6C" w:rsidRPr="00356272">
        <w:t>lity Dz. U. z 2017 r., poz. 772 z późn. zm.)</w:t>
      </w:r>
      <w:r w:rsidR="00AF2A70" w:rsidRPr="00356272">
        <w:t xml:space="preserve"> </w:t>
      </w:r>
      <w:r w:rsidRPr="00356272">
        <w:t xml:space="preserve">określa szczegółowo  kategorię podmiotów, które są uprawnione do składania wniosków o powierzenie grantu. </w:t>
      </w:r>
    </w:p>
    <w:p w:rsidR="007615E5" w:rsidRPr="00421141" w:rsidRDefault="008960A5" w:rsidP="00E0546B">
      <w:pPr>
        <w:spacing w:after="200" w:line="360" w:lineRule="auto"/>
        <w:jc w:val="both"/>
      </w:pPr>
      <w:r w:rsidRPr="00356272">
        <w:t>O powierzenie</w:t>
      </w:r>
      <w:r w:rsidRPr="00421141">
        <w:t xml:space="preserve"> grantu na realizację zadań przyczyniających się do realizacji celów projektu grantowego LGD </w:t>
      </w:r>
      <w:r w:rsidR="007615E5" w:rsidRPr="00421141">
        <w:t xml:space="preserve"> mogą </w:t>
      </w:r>
      <w:r w:rsidRPr="00421141">
        <w:t>starać się Wnioskodawcy</w:t>
      </w:r>
      <w:r w:rsidR="005F0E68" w:rsidRPr="00421141">
        <w:t>, którzy</w:t>
      </w:r>
      <w:r w:rsidR="007615E5" w:rsidRPr="00421141">
        <w:t>:</w:t>
      </w:r>
    </w:p>
    <w:p w:rsidR="00ED416B" w:rsidRPr="00421141" w:rsidRDefault="007615E5" w:rsidP="00E0546B">
      <w:pPr>
        <w:autoSpaceDE w:val="0"/>
        <w:autoSpaceDN w:val="0"/>
        <w:adjustRightInd w:val="0"/>
        <w:spacing w:line="360" w:lineRule="auto"/>
      </w:pPr>
      <w:r w:rsidRPr="00421141">
        <w:t xml:space="preserve">1) </w:t>
      </w:r>
      <w:r w:rsidR="005F0E68" w:rsidRPr="00421141">
        <w:t xml:space="preserve">są </w:t>
      </w:r>
      <w:r w:rsidRPr="00421141">
        <w:t>osob</w:t>
      </w:r>
      <w:r w:rsidR="008960A5" w:rsidRPr="00421141">
        <w:t>ami</w:t>
      </w:r>
      <w:r w:rsidRPr="00421141">
        <w:t xml:space="preserve"> fizyczn</w:t>
      </w:r>
      <w:r w:rsidR="008960A5" w:rsidRPr="00421141">
        <w:t>ymi</w:t>
      </w:r>
      <w:r w:rsidRPr="00421141">
        <w:t xml:space="preserve"> nieprowadząc</w:t>
      </w:r>
      <w:r w:rsidR="008960A5" w:rsidRPr="00421141">
        <w:t>ymi</w:t>
      </w:r>
      <w:r w:rsidR="005F0E68" w:rsidRPr="00421141">
        <w:t xml:space="preserve"> działalności gospodarczej </w:t>
      </w:r>
      <w:r w:rsidR="00C31AE2" w:rsidRPr="00421141">
        <w:t xml:space="preserve">jeżeli </w:t>
      </w:r>
      <w:r w:rsidRPr="00421141">
        <w:t>:</w:t>
      </w:r>
    </w:p>
    <w:p w:rsidR="00ED416B" w:rsidRPr="00421141" w:rsidRDefault="007615E5" w:rsidP="00E0546B">
      <w:pPr>
        <w:autoSpaceDE w:val="0"/>
        <w:autoSpaceDN w:val="0"/>
        <w:adjustRightInd w:val="0"/>
        <w:spacing w:line="360" w:lineRule="auto"/>
      </w:pPr>
      <w:r w:rsidRPr="00421141">
        <w:t>a)</w:t>
      </w:r>
      <w:r w:rsidR="00ED416B" w:rsidRPr="00421141">
        <w:t xml:space="preserve"> </w:t>
      </w:r>
      <w:r w:rsidR="002E5CAE" w:rsidRPr="00421141">
        <w:t xml:space="preserve">są </w:t>
      </w:r>
      <w:r w:rsidR="00B56A1F" w:rsidRPr="00421141">
        <w:t>obywatelami</w:t>
      </w:r>
      <w:r w:rsidR="00ED416B" w:rsidRPr="00421141">
        <w:t xml:space="preserve"> państwa członkowskiego Unii Europejskiej,</w:t>
      </w:r>
    </w:p>
    <w:p w:rsidR="00ED416B" w:rsidRPr="00421141" w:rsidRDefault="007615E5" w:rsidP="00E0546B">
      <w:pPr>
        <w:autoSpaceDE w:val="0"/>
        <w:autoSpaceDN w:val="0"/>
        <w:adjustRightInd w:val="0"/>
        <w:spacing w:line="360" w:lineRule="auto"/>
      </w:pPr>
      <w:r w:rsidRPr="00421141">
        <w:t>b)</w:t>
      </w:r>
      <w:r w:rsidR="00B56A1F" w:rsidRPr="00421141">
        <w:t xml:space="preserve"> jest/</w:t>
      </w:r>
      <w:r w:rsidR="002E5CAE" w:rsidRPr="00421141">
        <w:t xml:space="preserve">są </w:t>
      </w:r>
      <w:r w:rsidRPr="00421141">
        <w:t>pełnoletni</w:t>
      </w:r>
      <w:r w:rsidR="00ED416B" w:rsidRPr="00421141">
        <w:t>,</w:t>
      </w:r>
    </w:p>
    <w:p w:rsidR="00ED416B" w:rsidRPr="00421141" w:rsidRDefault="00ED416B" w:rsidP="00E0546B">
      <w:pPr>
        <w:autoSpaceDE w:val="0"/>
        <w:autoSpaceDN w:val="0"/>
        <w:adjustRightInd w:val="0"/>
        <w:spacing w:line="360" w:lineRule="auto"/>
      </w:pPr>
      <w:r w:rsidRPr="00421141">
        <w:t>c) ma</w:t>
      </w:r>
      <w:r w:rsidR="007615E5" w:rsidRPr="00421141">
        <w:t>ją</w:t>
      </w:r>
      <w:r w:rsidRPr="00421141">
        <w:t xml:space="preserve"> miejsce zamieszkania na obszarze wiejskim objętym LSR – w przypadku gdy osoba fizyczna nie wykonuje działalności gospodarczej, do której stosuje się przepisy ustawy z dnia 2 lipca 2004 r. o swobodzie działalności gospodarczej (Dz. U. z 2015 r. poz. 584, z późn. zm.), </w:t>
      </w:r>
    </w:p>
    <w:p w:rsidR="00ED416B" w:rsidRPr="00421141" w:rsidRDefault="007615E5" w:rsidP="00E0546B">
      <w:pPr>
        <w:autoSpaceDE w:val="0"/>
        <w:autoSpaceDN w:val="0"/>
        <w:adjustRightInd w:val="0"/>
        <w:spacing w:line="360" w:lineRule="auto"/>
      </w:pPr>
      <w:r w:rsidRPr="00421141">
        <w:t xml:space="preserve">2) </w:t>
      </w:r>
      <w:r w:rsidR="00C31AE2" w:rsidRPr="00421141">
        <w:t xml:space="preserve">są </w:t>
      </w:r>
      <w:r w:rsidRPr="00421141">
        <w:t>osob</w:t>
      </w:r>
      <w:r w:rsidR="00C31AE2" w:rsidRPr="00421141">
        <w:t xml:space="preserve">ami </w:t>
      </w:r>
      <w:r w:rsidRPr="00421141">
        <w:t xml:space="preserve"> prawn</w:t>
      </w:r>
      <w:r w:rsidR="00C31AE2" w:rsidRPr="00421141">
        <w:t>ymi</w:t>
      </w:r>
      <w:r w:rsidR="00ED416B" w:rsidRPr="00421141">
        <w:t>, z wyłączeniem województwa, jeżeli siedziba tej osoby lub jej o</w:t>
      </w:r>
      <w:r w:rsidR="00ED416B" w:rsidRPr="00421141">
        <w:t>d</w:t>
      </w:r>
      <w:r w:rsidR="00ED416B" w:rsidRPr="00421141">
        <w:t xml:space="preserve">działu znajduje się na obszarze wiejskim objętym LSR, </w:t>
      </w:r>
    </w:p>
    <w:p w:rsidR="00ED416B" w:rsidRPr="00421141" w:rsidRDefault="007615E5" w:rsidP="00E0546B">
      <w:pPr>
        <w:autoSpaceDE w:val="0"/>
        <w:autoSpaceDN w:val="0"/>
        <w:adjustRightInd w:val="0"/>
        <w:spacing w:line="360" w:lineRule="auto"/>
      </w:pPr>
      <w:r w:rsidRPr="00421141">
        <w:t xml:space="preserve">3) </w:t>
      </w:r>
      <w:r w:rsidR="00C31AE2" w:rsidRPr="00421141">
        <w:t xml:space="preserve">są </w:t>
      </w:r>
      <w:r w:rsidRPr="00421141">
        <w:t>jednostk</w:t>
      </w:r>
      <w:r w:rsidR="00C31AE2" w:rsidRPr="00421141">
        <w:t xml:space="preserve">ami </w:t>
      </w:r>
      <w:r w:rsidRPr="00421141">
        <w:t xml:space="preserve"> organizacyjn</w:t>
      </w:r>
      <w:r w:rsidR="00C31AE2" w:rsidRPr="00421141">
        <w:t xml:space="preserve">ymi </w:t>
      </w:r>
      <w:r w:rsidRPr="00421141">
        <w:t xml:space="preserve"> nieposiadając</w:t>
      </w:r>
      <w:r w:rsidR="00C31AE2" w:rsidRPr="00421141">
        <w:t>ymi</w:t>
      </w:r>
      <w:r w:rsidR="00ED416B" w:rsidRPr="00421141">
        <w:t xml:space="preserve"> osobowości prawnej, której ustawa przyznaje zdolność prawną, jeżeli siedziba tej jednostki lub jej oddziału znajduje się na obsz</w:t>
      </w:r>
      <w:r w:rsidR="00ED416B" w:rsidRPr="00421141">
        <w:t>a</w:t>
      </w:r>
      <w:r w:rsidR="00ED416B" w:rsidRPr="00421141">
        <w:t xml:space="preserve">rze wiejskim objętym LSR. </w:t>
      </w:r>
    </w:p>
    <w:p w:rsidR="00C31AE2" w:rsidRPr="00421141" w:rsidRDefault="00C31AE2" w:rsidP="00E0546B">
      <w:pPr>
        <w:autoSpaceDE w:val="0"/>
        <w:autoSpaceDN w:val="0"/>
        <w:adjustRightInd w:val="0"/>
        <w:spacing w:line="360" w:lineRule="auto"/>
      </w:pPr>
      <w:r w:rsidRPr="00421141">
        <w:lastRenderedPageBreak/>
        <w:t xml:space="preserve">4) </w:t>
      </w:r>
      <w:r w:rsidR="000A035F" w:rsidRPr="00421141">
        <w:t>gminą</w:t>
      </w:r>
      <w:r w:rsidRPr="00421141">
        <w:t>, która nie spełnia warunku określonego w ust. 1 pkt 2, jeżeli jej obszar jest obszarem wiejskim objętym LSR, w ramach której zamierza realizować zadania .</w:t>
      </w:r>
    </w:p>
    <w:p w:rsidR="00ED416B" w:rsidRPr="00421141" w:rsidRDefault="00ED416B" w:rsidP="00E0546B">
      <w:pPr>
        <w:spacing w:line="360" w:lineRule="auto"/>
      </w:pPr>
    </w:p>
    <w:p w:rsidR="00ED416B" w:rsidRPr="000005E7" w:rsidRDefault="000A5493" w:rsidP="00E0546B">
      <w:pPr>
        <w:spacing w:after="200" w:line="360" w:lineRule="auto"/>
        <w:rPr>
          <w:i/>
        </w:rPr>
      </w:pPr>
      <w:r w:rsidRPr="000005E7">
        <w:rPr>
          <w:i/>
        </w:rPr>
        <w:t xml:space="preserve">Wnioskodawca </w:t>
      </w:r>
      <w:r w:rsidR="00ED416B" w:rsidRPr="000005E7">
        <w:rPr>
          <w:i/>
        </w:rPr>
        <w:t xml:space="preserve"> zobowiązany </w:t>
      </w:r>
      <w:r w:rsidR="002E5CAE" w:rsidRPr="000005E7">
        <w:rPr>
          <w:i/>
        </w:rPr>
        <w:t xml:space="preserve">jest </w:t>
      </w:r>
      <w:r w:rsidR="00ED416B" w:rsidRPr="000005E7">
        <w:rPr>
          <w:i/>
        </w:rPr>
        <w:t>wykazać, że:</w:t>
      </w:r>
    </w:p>
    <w:p w:rsidR="00ED416B" w:rsidRPr="00421141" w:rsidRDefault="00ED416B" w:rsidP="00E0546B">
      <w:pPr>
        <w:autoSpaceDE w:val="0"/>
        <w:autoSpaceDN w:val="0"/>
        <w:adjustRightInd w:val="0"/>
        <w:spacing w:line="360" w:lineRule="auto"/>
      </w:pPr>
      <w:r w:rsidRPr="00421141">
        <w:t xml:space="preserve">a) posiada doświadczenie w realizacji projektów o charakterze podobnym do </w:t>
      </w:r>
      <w:r w:rsidR="006B019F" w:rsidRPr="00421141">
        <w:t>zadań</w:t>
      </w:r>
      <w:r w:rsidRPr="00421141">
        <w:t>, któr</w:t>
      </w:r>
      <w:r w:rsidR="006B019F" w:rsidRPr="00421141">
        <w:t>e</w:t>
      </w:r>
      <w:r w:rsidRPr="00421141">
        <w:t xml:space="preserve"> zamierza realizować,</w:t>
      </w:r>
    </w:p>
    <w:p w:rsidR="00ED416B" w:rsidRPr="00421141" w:rsidRDefault="00ED416B" w:rsidP="00E0546B">
      <w:pPr>
        <w:autoSpaceDE w:val="0"/>
        <w:autoSpaceDN w:val="0"/>
        <w:adjustRightInd w:val="0"/>
        <w:spacing w:line="360" w:lineRule="auto"/>
      </w:pPr>
      <w:r w:rsidRPr="00421141">
        <w:t>lub</w:t>
      </w:r>
    </w:p>
    <w:p w:rsidR="00ED416B" w:rsidRPr="00421141" w:rsidRDefault="00ED416B" w:rsidP="00E0546B">
      <w:pPr>
        <w:autoSpaceDE w:val="0"/>
        <w:autoSpaceDN w:val="0"/>
        <w:adjustRightInd w:val="0"/>
        <w:spacing w:line="360" w:lineRule="auto"/>
      </w:pPr>
      <w:r w:rsidRPr="00421141">
        <w:t xml:space="preserve">b) posiada zasoby odpowiednie do przedmiotu </w:t>
      </w:r>
      <w:r w:rsidR="006B019F" w:rsidRPr="00421141">
        <w:t>zadań</w:t>
      </w:r>
      <w:r w:rsidRPr="00421141">
        <w:t>, któr</w:t>
      </w:r>
      <w:r w:rsidR="006B019F" w:rsidRPr="00421141">
        <w:t>e</w:t>
      </w:r>
      <w:r w:rsidRPr="00421141">
        <w:t xml:space="preserve"> zamierza realizować, lub</w:t>
      </w:r>
    </w:p>
    <w:p w:rsidR="00ED416B" w:rsidRPr="00421141" w:rsidRDefault="00ED416B" w:rsidP="00E0546B">
      <w:pPr>
        <w:autoSpaceDE w:val="0"/>
        <w:autoSpaceDN w:val="0"/>
        <w:adjustRightInd w:val="0"/>
        <w:spacing w:line="360" w:lineRule="auto"/>
      </w:pPr>
      <w:r w:rsidRPr="00421141">
        <w:t xml:space="preserve">c) posiada kwalifikacje odpowiednie do przedmiotu </w:t>
      </w:r>
      <w:r w:rsidR="006B019F" w:rsidRPr="00421141">
        <w:t>zadań</w:t>
      </w:r>
      <w:r w:rsidRPr="00421141">
        <w:t>, któr</w:t>
      </w:r>
      <w:r w:rsidR="006B019F" w:rsidRPr="00421141">
        <w:t>e</w:t>
      </w:r>
      <w:r w:rsidRPr="00421141">
        <w:t xml:space="preserve"> zamierza realizować, jeżeli jest osobą fizyczną,</w:t>
      </w:r>
    </w:p>
    <w:p w:rsidR="00ED416B" w:rsidRPr="00356272" w:rsidRDefault="00ED416B" w:rsidP="00E0546B">
      <w:pPr>
        <w:autoSpaceDE w:val="0"/>
        <w:autoSpaceDN w:val="0"/>
        <w:adjustRightInd w:val="0"/>
        <w:spacing w:line="360" w:lineRule="auto"/>
      </w:pPr>
      <w:r w:rsidRPr="00356272">
        <w:t>lub</w:t>
      </w:r>
    </w:p>
    <w:p w:rsidR="00ED416B" w:rsidRPr="00356272" w:rsidRDefault="00ED416B" w:rsidP="00E0546B">
      <w:pPr>
        <w:spacing w:line="360" w:lineRule="auto"/>
      </w:pPr>
      <w:r w:rsidRPr="00356272">
        <w:t>d) wykonuje działalność odpowiednią do przedmiotu oper</w:t>
      </w:r>
      <w:r w:rsidR="00065A43" w:rsidRPr="00356272">
        <w:t>acji, którą zamierza realizować.</w:t>
      </w:r>
    </w:p>
    <w:p w:rsidR="00065A43" w:rsidRPr="00356272" w:rsidRDefault="00065A43" w:rsidP="00E0546B">
      <w:pPr>
        <w:spacing w:line="360" w:lineRule="auto"/>
      </w:pPr>
    </w:p>
    <w:p w:rsidR="00ED416B" w:rsidRPr="00356272" w:rsidRDefault="000A5493" w:rsidP="00E0546B">
      <w:pPr>
        <w:spacing w:line="360" w:lineRule="auto"/>
      </w:pPr>
      <w:r w:rsidRPr="00356272">
        <w:t xml:space="preserve">Wnioskodawca ubiegający się o powierzenie grantu </w:t>
      </w:r>
      <w:r w:rsidR="00ED416B" w:rsidRPr="00356272">
        <w:rPr>
          <w:b/>
        </w:rPr>
        <w:t>nie może</w:t>
      </w:r>
      <w:r w:rsidR="00ED416B" w:rsidRPr="00356272">
        <w:t>:</w:t>
      </w:r>
    </w:p>
    <w:p w:rsidR="00ED416B" w:rsidRPr="00356272" w:rsidRDefault="00ED416B" w:rsidP="00215368">
      <w:pPr>
        <w:pStyle w:val="Akapitzlist"/>
        <w:numPr>
          <w:ilvl w:val="0"/>
          <w:numId w:val="26"/>
        </w:numPr>
        <w:spacing w:line="360" w:lineRule="auto"/>
        <w:ind w:left="0" w:firstLine="0"/>
        <w:rPr>
          <w:rFonts w:ascii="Times New Roman" w:hAnsi="Times New Roman"/>
          <w:sz w:val="24"/>
          <w:szCs w:val="24"/>
        </w:rPr>
      </w:pPr>
      <w:r w:rsidRPr="00356272">
        <w:rPr>
          <w:rFonts w:ascii="Times New Roman" w:hAnsi="Times New Roman"/>
          <w:sz w:val="24"/>
          <w:szCs w:val="24"/>
        </w:rPr>
        <w:t>podlegać zakazowi  dostępu do środków publicznych o których mowa w art.5 ust.3 pkt 4 ustawy  z dnia 20 sierpnia  2009 o finansach publicznych</w:t>
      </w:r>
      <w:r w:rsidR="006D7341" w:rsidRPr="00356272">
        <w:rPr>
          <w:rFonts w:ascii="Times New Roman" w:hAnsi="Times New Roman"/>
          <w:sz w:val="24"/>
          <w:szCs w:val="24"/>
        </w:rPr>
        <w:t xml:space="preserve"> /</w:t>
      </w:r>
      <w:r w:rsidR="006D7341" w:rsidRPr="00356272">
        <w:rPr>
          <w:rFonts w:ascii="Times New Roman" w:hAnsi="Times New Roman"/>
          <w:strike/>
          <w:sz w:val="24"/>
          <w:szCs w:val="24"/>
        </w:rPr>
        <w:t xml:space="preserve"> </w:t>
      </w:r>
      <w:r w:rsidR="006D7341" w:rsidRPr="00356272">
        <w:rPr>
          <w:rFonts w:ascii="Times New Roman" w:hAnsi="Times New Roman"/>
          <w:sz w:val="24"/>
          <w:szCs w:val="24"/>
        </w:rPr>
        <w:t>tekst jednolity Dz. U. z 2016 r., poz. 1870</w:t>
      </w:r>
      <w:r w:rsidR="00791994" w:rsidRPr="00356272">
        <w:rPr>
          <w:rFonts w:ascii="Times New Roman" w:hAnsi="Times New Roman"/>
          <w:sz w:val="24"/>
          <w:szCs w:val="24"/>
        </w:rPr>
        <w:t xml:space="preserve"> z późn. zm.)</w:t>
      </w:r>
      <w:r w:rsidR="006D7341" w:rsidRPr="00356272">
        <w:rPr>
          <w:rFonts w:ascii="Times New Roman" w:hAnsi="Times New Roman"/>
          <w:strike/>
          <w:sz w:val="24"/>
          <w:szCs w:val="24"/>
        </w:rPr>
        <w:t xml:space="preserve"> </w:t>
      </w:r>
      <w:r w:rsidRPr="00356272">
        <w:rPr>
          <w:rFonts w:ascii="Times New Roman" w:hAnsi="Times New Roman"/>
          <w:strike/>
          <w:sz w:val="24"/>
          <w:szCs w:val="24"/>
        </w:rPr>
        <w:t xml:space="preserve"> </w:t>
      </w:r>
      <w:r w:rsidRPr="00356272">
        <w:rPr>
          <w:rFonts w:ascii="Times New Roman" w:hAnsi="Times New Roman"/>
          <w:sz w:val="24"/>
          <w:szCs w:val="24"/>
        </w:rPr>
        <w:t>na podstawie prawomocnego orzeczenia sądu;</w:t>
      </w:r>
    </w:p>
    <w:p w:rsidR="00ED416B" w:rsidRPr="00356272" w:rsidRDefault="00ED416B" w:rsidP="00215368">
      <w:pPr>
        <w:pStyle w:val="Akapitzlist"/>
        <w:numPr>
          <w:ilvl w:val="0"/>
          <w:numId w:val="26"/>
        </w:numPr>
        <w:spacing w:line="360" w:lineRule="auto"/>
        <w:ind w:left="0" w:firstLine="0"/>
        <w:rPr>
          <w:rFonts w:ascii="Times New Roman" w:hAnsi="Times New Roman"/>
          <w:sz w:val="24"/>
          <w:szCs w:val="24"/>
        </w:rPr>
      </w:pPr>
      <w:r w:rsidRPr="00356272">
        <w:rPr>
          <w:rFonts w:ascii="Times New Roman" w:hAnsi="Times New Roman"/>
          <w:sz w:val="24"/>
          <w:szCs w:val="24"/>
        </w:rPr>
        <w:t>podlegać  wykluczeniu z możliwości uzyskania wsparcia na podstawie art.35 ust.5 oraz ust.6 rozporządzenia nr 640/2014.</w:t>
      </w:r>
    </w:p>
    <w:p w:rsidR="000A5493" w:rsidRPr="00356272" w:rsidRDefault="00C020DB" w:rsidP="00215368">
      <w:pPr>
        <w:pStyle w:val="Akapitzlist"/>
        <w:numPr>
          <w:ilvl w:val="0"/>
          <w:numId w:val="26"/>
        </w:numPr>
        <w:spacing w:line="360" w:lineRule="auto"/>
        <w:ind w:left="0" w:firstLine="0"/>
        <w:rPr>
          <w:rFonts w:ascii="Times New Roman" w:hAnsi="Times New Roman"/>
          <w:sz w:val="24"/>
          <w:szCs w:val="24"/>
        </w:rPr>
      </w:pPr>
      <w:r w:rsidRPr="00356272">
        <w:rPr>
          <w:rFonts w:ascii="Times New Roman" w:hAnsi="Times New Roman"/>
          <w:sz w:val="24"/>
          <w:szCs w:val="24"/>
        </w:rPr>
        <w:t>z</w:t>
      </w:r>
      <w:r w:rsidR="000A5493" w:rsidRPr="00356272">
        <w:rPr>
          <w:rFonts w:ascii="Times New Roman" w:hAnsi="Times New Roman"/>
          <w:sz w:val="24"/>
          <w:szCs w:val="24"/>
        </w:rPr>
        <w:t>alegać  z obowiązującymi skład</w:t>
      </w:r>
      <w:r w:rsidR="006B019F" w:rsidRPr="00356272">
        <w:rPr>
          <w:rFonts w:ascii="Times New Roman" w:hAnsi="Times New Roman"/>
          <w:sz w:val="24"/>
          <w:szCs w:val="24"/>
        </w:rPr>
        <w:t>kami i podatkami ( ZUS, US</w:t>
      </w:r>
      <w:r w:rsidR="000A5493" w:rsidRPr="00356272">
        <w:rPr>
          <w:rFonts w:ascii="Times New Roman" w:hAnsi="Times New Roman"/>
          <w:sz w:val="24"/>
          <w:szCs w:val="24"/>
        </w:rPr>
        <w:t>)</w:t>
      </w:r>
      <w:r w:rsidR="00065A43" w:rsidRPr="00356272">
        <w:rPr>
          <w:rFonts w:ascii="Times New Roman" w:hAnsi="Times New Roman"/>
          <w:sz w:val="24"/>
          <w:szCs w:val="24"/>
        </w:rPr>
        <w:t>.</w:t>
      </w:r>
    </w:p>
    <w:p w:rsidR="00E0546B" w:rsidRPr="00356272" w:rsidRDefault="00E0546B" w:rsidP="00E0546B">
      <w:pPr>
        <w:spacing w:line="360" w:lineRule="auto"/>
      </w:pPr>
    </w:p>
    <w:p w:rsidR="00ED416B" w:rsidRPr="00356272" w:rsidRDefault="00ED416B" w:rsidP="00E0546B">
      <w:pPr>
        <w:spacing w:line="360" w:lineRule="auto"/>
        <w:rPr>
          <w:b/>
        </w:rPr>
      </w:pPr>
      <w:r w:rsidRPr="00356272">
        <w:rPr>
          <w:b/>
        </w:rPr>
        <w:t xml:space="preserve">4.2 </w:t>
      </w:r>
      <w:r w:rsidR="00E0546B" w:rsidRPr="00356272">
        <w:rPr>
          <w:b/>
        </w:rPr>
        <w:t xml:space="preserve"> </w:t>
      </w:r>
      <w:r w:rsidRPr="00356272">
        <w:rPr>
          <w:b/>
        </w:rPr>
        <w:t>Zakres zadań służących realizacji celów projektu grantowego</w:t>
      </w:r>
    </w:p>
    <w:p w:rsidR="000A5493" w:rsidRPr="00356272" w:rsidRDefault="00A46715" w:rsidP="00E0546B">
      <w:pPr>
        <w:spacing w:line="360" w:lineRule="auto"/>
      </w:pPr>
      <w:r w:rsidRPr="00356272">
        <w:t>Grantem objęte są</w:t>
      </w:r>
      <w:r w:rsidR="000A5493" w:rsidRPr="00356272">
        <w:t xml:space="preserve"> zadania:</w:t>
      </w:r>
    </w:p>
    <w:p w:rsidR="00ED416B" w:rsidRPr="00356272" w:rsidRDefault="00ED416B" w:rsidP="00E0546B">
      <w:pPr>
        <w:autoSpaceDE w:val="0"/>
        <w:autoSpaceDN w:val="0"/>
        <w:adjustRightInd w:val="0"/>
        <w:spacing w:line="360" w:lineRule="auto"/>
      </w:pPr>
      <w:r w:rsidRPr="00356272">
        <w:t>1) wzmocnienie kapitału społecznego, w tym przez podnoszenie wiedzy społeczności lokalnej w zakresie ochrony środowiska i zmian klimatycznych, także z wykorzystaniem rozwiązań innowacyjnych;</w:t>
      </w:r>
    </w:p>
    <w:p w:rsidR="00ED416B" w:rsidRPr="00356272" w:rsidRDefault="00ED416B" w:rsidP="00E0546B">
      <w:pPr>
        <w:autoSpaceDE w:val="0"/>
        <w:autoSpaceDN w:val="0"/>
        <w:adjustRightInd w:val="0"/>
        <w:spacing w:line="360" w:lineRule="auto"/>
      </w:pPr>
      <w:r w:rsidRPr="00356272">
        <w:t>5) zachowanie dziedzictwa lokalnego;</w:t>
      </w:r>
    </w:p>
    <w:p w:rsidR="00ED416B" w:rsidRPr="00421141" w:rsidRDefault="00ED416B" w:rsidP="00E0546B">
      <w:pPr>
        <w:autoSpaceDE w:val="0"/>
        <w:autoSpaceDN w:val="0"/>
        <w:adjustRightInd w:val="0"/>
        <w:spacing w:line="360" w:lineRule="auto"/>
      </w:pPr>
      <w:r w:rsidRPr="00356272">
        <w:t xml:space="preserve">6) </w:t>
      </w:r>
      <w:r w:rsidR="00B2017B" w:rsidRPr="00356272">
        <w:t xml:space="preserve">rozwoju </w:t>
      </w:r>
      <w:r w:rsidRPr="00356272">
        <w:t>ogólnodostępnej</w:t>
      </w:r>
      <w:r w:rsidRPr="00421141">
        <w:t xml:space="preserve"> i niekomercyjnej infrastruktury turystycznej lub rekreacyjnej, lub kulturalnej;</w:t>
      </w:r>
    </w:p>
    <w:p w:rsidR="00ED416B" w:rsidRPr="00421141" w:rsidRDefault="00ED416B" w:rsidP="00E0546B">
      <w:pPr>
        <w:spacing w:line="360" w:lineRule="auto"/>
      </w:pPr>
      <w:r w:rsidRPr="00421141">
        <w:lastRenderedPageBreak/>
        <w:t>8) promowanie obszaru objętego LSR, w tym produktów lub usług lokalnych z wyłączeniem promocji produktów lub usług wyłącznie jednego podmiotu.</w:t>
      </w:r>
    </w:p>
    <w:p w:rsidR="007B3012" w:rsidRPr="00421141" w:rsidRDefault="007B3012" w:rsidP="00E0546B">
      <w:pPr>
        <w:spacing w:line="360" w:lineRule="auto"/>
      </w:pPr>
    </w:p>
    <w:p w:rsidR="00ED416B" w:rsidRPr="00421141" w:rsidRDefault="00ED416B" w:rsidP="00E0546B">
      <w:pPr>
        <w:spacing w:line="360" w:lineRule="auto"/>
        <w:rPr>
          <w:b/>
        </w:rPr>
      </w:pPr>
      <w:r w:rsidRPr="00421141">
        <w:rPr>
          <w:b/>
        </w:rPr>
        <w:t xml:space="preserve">4.3 </w:t>
      </w:r>
      <w:r w:rsidR="00E0546B" w:rsidRPr="00421141">
        <w:rPr>
          <w:b/>
        </w:rPr>
        <w:t xml:space="preserve"> Koszty kwalifikowalne</w:t>
      </w:r>
    </w:p>
    <w:p w:rsidR="00ED416B" w:rsidRPr="00421141" w:rsidRDefault="00ED416B" w:rsidP="00E0546B">
      <w:pPr>
        <w:autoSpaceDE w:val="0"/>
        <w:autoSpaceDN w:val="0"/>
        <w:adjustRightInd w:val="0"/>
        <w:spacing w:line="360" w:lineRule="auto"/>
      </w:pPr>
      <w:r w:rsidRPr="00421141">
        <w:t>Środki finansowe przekazywane są  na realizację zadań służących osiągnięciu celów projektu grantowego, a do  kosztów kwalifikowalnych zalicza się:</w:t>
      </w:r>
    </w:p>
    <w:p w:rsidR="00ED416B" w:rsidRPr="00421141" w:rsidRDefault="00ED416B" w:rsidP="00E0546B">
      <w:pPr>
        <w:autoSpaceDE w:val="0"/>
        <w:autoSpaceDN w:val="0"/>
        <w:adjustRightInd w:val="0"/>
        <w:spacing w:line="360" w:lineRule="auto"/>
      </w:pPr>
      <w:r w:rsidRPr="00421141">
        <w:t xml:space="preserve">1) koszty ogólne, o których mowa w art. 45 ust. 2 lit. c rozporządzenia nr 1305/2013, </w:t>
      </w:r>
    </w:p>
    <w:p w:rsidR="00ED416B" w:rsidRPr="00421141" w:rsidRDefault="00ED416B" w:rsidP="00E0546B">
      <w:pPr>
        <w:autoSpaceDE w:val="0"/>
        <w:autoSpaceDN w:val="0"/>
        <w:adjustRightInd w:val="0"/>
        <w:spacing w:line="360" w:lineRule="auto"/>
      </w:pPr>
      <w:r w:rsidRPr="00421141">
        <w:t>2) zakup robót budowlanych lub usług,</w:t>
      </w:r>
    </w:p>
    <w:p w:rsidR="00ED416B" w:rsidRPr="00421141" w:rsidRDefault="00ED416B" w:rsidP="00E0546B">
      <w:pPr>
        <w:autoSpaceDE w:val="0"/>
        <w:autoSpaceDN w:val="0"/>
        <w:adjustRightInd w:val="0"/>
        <w:spacing w:line="360" w:lineRule="auto"/>
      </w:pPr>
      <w:r w:rsidRPr="00421141">
        <w:t>3) zakup lub rozwój oprogramowania komputerowego oraz zakupu patentów, licencji lub wynagrodzeń za przeniesienie autorskich praw majątkowych lub znaków towarowych,</w:t>
      </w:r>
    </w:p>
    <w:p w:rsidR="00ED416B" w:rsidRPr="00356272" w:rsidRDefault="00ED416B" w:rsidP="00E0546B">
      <w:pPr>
        <w:autoSpaceDE w:val="0"/>
        <w:autoSpaceDN w:val="0"/>
        <w:adjustRightInd w:val="0"/>
        <w:spacing w:line="360" w:lineRule="auto"/>
      </w:pPr>
      <w:r w:rsidRPr="00421141">
        <w:t xml:space="preserve">4) najem </w:t>
      </w:r>
      <w:r w:rsidRPr="00356272">
        <w:t>lub dzierżawę maszyn, wyposażenia lub nieruchomości,</w:t>
      </w:r>
    </w:p>
    <w:p w:rsidR="00ED416B" w:rsidRPr="00356272" w:rsidRDefault="00ED416B" w:rsidP="00E0546B">
      <w:pPr>
        <w:autoSpaceDE w:val="0"/>
        <w:autoSpaceDN w:val="0"/>
        <w:adjustRightInd w:val="0"/>
        <w:spacing w:line="360" w:lineRule="auto"/>
      </w:pPr>
      <w:r w:rsidRPr="00356272">
        <w:t>5) zakup nowych maszyn lub wyposażenia, a w przypadku grantów związanych z zachow</w:t>
      </w:r>
      <w:r w:rsidRPr="00356272">
        <w:t>a</w:t>
      </w:r>
      <w:r w:rsidRPr="00356272">
        <w:t xml:space="preserve">niem dziedzictwa </w:t>
      </w:r>
      <w:r w:rsidR="00AF2A70" w:rsidRPr="00356272">
        <w:t>l</w:t>
      </w:r>
      <w:r w:rsidRPr="00356272">
        <w:t>okalnego  również używanych maszyn lub wyposażenia - stanowiących eksponaty,</w:t>
      </w:r>
    </w:p>
    <w:p w:rsidR="00ED416B" w:rsidRPr="00356272" w:rsidRDefault="00DF2093" w:rsidP="00E0546B">
      <w:pPr>
        <w:autoSpaceDE w:val="0"/>
        <w:autoSpaceDN w:val="0"/>
        <w:adjustRightInd w:val="0"/>
        <w:spacing w:line="360" w:lineRule="auto"/>
      </w:pPr>
      <w:r w:rsidRPr="00356272">
        <w:t>6)</w:t>
      </w:r>
      <w:r w:rsidR="00ED416B" w:rsidRPr="00356272">
        <w:t xml:space="preserve"> zakup</w:t>
      </w:r>
      <w:r w:rsidR="00B2017B" w:rsidRPr="00356272">
        <w:t xml:space="preserve"> nowych</w:t>
      </w:r>
      <w:r w:rsidR="00ED416B" w:rsidRPr="00356272">
        <w:t xml:space="preserve"> rzeczy innych niż wymienione w pkt 5 i 6, w tym materiałów,</w:t>
      </w:r>
    </w:p>
    <w:p w:rsidR="00ED416B" w:rsidRPr="00356272" w:rsidRDefault="00DF2093" w:rsidP="00E0546B">
      <w:pPr>
        <w:autoSpaceDE w:val="0"/>
        <w:autoSpaceDN w:val="0"/>
        <w:adjustRightInd w:val="0"/>
        <w:spacing w:line="360" w:lineRule="auto"/>
      </w:pPr>
      <w:r w:rsidRPr="00356272">
        <w:t>7)</w:t>
      </w:r>
      <w:r w:rsidR="00ED416B" w:rsidRPr="00356272">
        <w:t>podatek od towarów i usług (VAT), jeżeli Grantobiorca nie może go odzyskać na mocy przepisów polskiego prawa.</w:t>
      </w:r>
    </w:p>
    <w:p w:rsidR="00ED416B" w:rsidRPr="00356272" w:rsidRDefault="00DF2093" w:rsidP="00E0546B">
      <w:pPr>
        <w:autoSpaceDE w:val="0"/>
        <w:autoSpaceDN w:val="0"/>
        <w:adjustRightInd w:val="0"/>
        <w:spacing w:line="360" w:lineRule="auto"/>
      </w:pPr>
      <w:r w:rsidRPr="00356272">
        <w:t>8)</w:t>
      </w:r>
      <w:r w:rsidR="00ED416B" w:rsidRPr="00356272">
        <w:t>wkład  w formie nieodpłatnej pracy (wyliczony jako iloczyn liczby przepracowanych g</w:t>
      </w:r>
      <w:r w:rsidR="00ED416B" w:rsidRPr="00356272">
        <w:t>o</w:t>
      </w:r>
      <w:r w:rsidR="00ED416B" w:rsidRPr="00356272">
        <w:t>dzin oraz ilorazu przeciętnego wynagrodzenia w gospodarce narodowej w drugim roku p</w:t>
      </w:r>
      <w:r w:rsidR="00ED416B" w:rsidRPr="00356272">
        <w:t>o</w:t>
      </w:r>
      <w:r w:rsidR="00ED416B" w:rsidRPr="00356272">
        <w:t>przedzającym rok, w którym złożono wniosek o powierzenie grantu, i liczby 168).</w:t>
      </w:r>
    </w:p>
    <w:p w:rsidR="00ED416B" w:rsidRPr="00356272" w:rsidRDefault="00ED416B" w:rsidP="00E0546B">
      <w:pPr>
        <w:spacing w:line="360" w:lineRule="auto"/>
        <w:rPr>
          <w:b/>
        </w:rPr>
      </w:pPr>
    </w:p>
    <w:p w:rsidR="00ED416B" w:rsidRPr="00356272" w:rsidRDefault="007B3012" w:rsidP="004D24FD">
      <w:pPr>
        <w:pStyle w:val="Akapitzlist"/>
        <w:numPr>
          <w:ilvl w:val="1"/>
          <w:numId w:val="38"/>
        </w:numPr>
        <w:spacing w:line="360" w:lineRule="auto"/>
        <w:rPr>
          <w:b/>
        </w:rPr>
      </w:pPr>
      <w:r w:rsidRPr="00356272">
        <w:rPr>
          <w:b/>
        </w:rPr>
        <w:t xml:space="preserve">Wysokość dofinansowania </w:t>
      </w:r>
    </w:p>
    <w:p w:rsidR="00A46715" w:rsidRPr="00356272" w:rsidRDefault="00A46715" w:rsidP="00E0546B">
      <w:pPr>
        <w:spacing w:line="360" w:lineRule="auto"/>
      </w:pPr>
    </w:p>
    <w:p w:rsidR="00A13E16" w:rsidRPr="00356272" w:rsidRDefault="00ED416B" w:rsidP="004D24FD">
      <w:pPr>
        <w:autoSpaceDE w:val="0"/>
        <w:autoSpaceDN w:val="0"/>
        <w:adjustRightInd w:val="0"/>
        <w:spacing w:line="360" w:lineRule="auto"/>
      </w:pPr>
      <w:r w:rsidRPr="00356272">
        <w:t xml:space="preserve">Środki finansowe </w:t>
      </w:r>
      <w:r w:rsidR="00A46715" w:rsidRPr="00356272">
        <w:t xml:space="preserve"> w kwotach brutto </w:t>
      </w:r>
      <w:r w:rsidRPr="00356272">
        <w:t>są przyznawane Grantobiorcy</w:t>
      </w:r>
      <w:r w:rsidRPr="00356272">
        <w:rPr>
          <w:b/>
        </w:rPr>
        <w:t xml:space="preserve"> </w:t>
      </w:r>
      <w:r w:rsidRPr="00356272">
        <w:t>w wysokości</w:t>
      </w:r>
      <w:r w:rsidR="000854F2" w:rsidRPr="00356272">
        <w:t xml:space="preserve">  </w:t>
      </w:r>
      <w:r w:rsidRPr="00356272">
        <w:t>określo</w:t>
      </w:r>
      <w:r w:rsidR="004D24FD" w:rsidRPr="00356272">
        <w:t>nej w LSR</w:t>
      </w:r>
      <w:r w:rsidR="00DF2093" w:rsidRPr="00356272">
        <w:t xml:space="preserve"> do </w:t>
      </w:r>
      <w:r w:rsidR="004D24FD" w:rsidRPr="00356272">
        <w:t xml:space="preserve"> </w:t>
      </w:r>
      <w:r w:rsidR="00A13E16" w:rsidRPr="00356272">
        <w:rPr>
          <w:rFonts w:asciiTheme="minorHAnsi" w:hAnsiTheme="minorHAnsi" w:cs="TimesNewRoman"/>
        </w:rPr>
        <w:t xml:space="preserve">100% </w:t>
      </w:r>
      <w:r w:rsidR="00DF2093" w:rsidRPr="00356272">
        <w:rPr>
          <w:rFonts w:asciiTheme="minorHAnsi" w:hAnsiTheme="minorHAnsi" w:cs="TimesNewRoman"/>
        </w:rPr>
        <w:t>kosztów kwalifikowalnych</w:t>
      </w:r>
      <w:r w:rsidR="004D24FD" w:rsidRPr="00356272">
        <w:rPr>
          <w:rFonts w:asciiTheme="minorHAnsi" w:hAnsiTheme="minorHAnsi" w:cs="TimesNewRoman"/>
        </w:rPr>
        <w:t>.</w:t>
      </w:r>
      <w:r w:rsidR="00A13E16" w:rsidRPr="00356272">
        <w:t xml:space="preserve"> </w:t>
      </w:r>
    </w:p>
    <w:p w:rsidR="00ED416B" w:rsidRPr="00421141" w:rsidRDefault="00ED416B" w:rsidP="00A13E16">
      <w:pPr>
        <w:autoSpaceDE w:val="0"/>
        <w:autoSpaceDN w:val="0"/>
        <w:adjustRightInd w:val="0"/>
        <w:spacing w:line="360" w:lineRule="auto"/>
      </w:pPr>
      <w:r w:rsidRPr="00356272">
        <w:t>W przypadku gdy wysokość</w:t>
      </w:r>
      <w:r w:rsidRPr="00421141">
        <w:t xml:space="preserve"> kosztów kwalifikowalnych danego zadania ujętego w zestawi</w:t>
      </w:r>
      <w:r w:rsidRPr="00421141">
        <w:t>e</w:t>
      </w:r>
      <w:r w:rsidR="00C7428F" w:rsidRPr="00421141">
        <w:t>niu rzeczowo-finansowym zadań realizowanych w ramach powierzeni</w:t>
      </w:r>
      <w:r w:rsidR="00130736">
        <w:t>a</w:t>
      </w:r>
      <w:r w:rsidR="00C7428F" w:rsidRPr="00421141">
        <w:t xml:space="preserve"> grantu</w:t>
      </w:r>
      <w:r w:rsidRPr="00421141">
        <w:t xml:space="preserve"> przekracza wartość rynkową tych kosztów ustaloną w wyniku oceny ich racjonalności, przy ustalaniu wysokości pomocy uwzględnia się wartość rynkową tych kosztów.</w:t>
      </w:r>
    </w:p>
    <w:p w:rsidR="00ED416B" w:rsidRPr="00421141" w:rsidRDefault="00ED416B" w:rsidP="00F34794">
      <w:pPr>
        <w:autoSpaceDE w:val="0"/>
        <w:autoSpaceDN w:val="0"/>
        <w:adjustRightInd w:val="0"/>
        <w:spacing w:line="360" w:lineRule="auto"/>
        <w:jc w:val="both"/>
      </w:pPr>
      <w:r w:rsidRPr="00421141">
        <w:lastRenderedPageBreak/>
        <w:t>Przy ustalaniu wysokości dofinansowania  koszty ogólne są uwzględniane w wysokości ni</w:t>
      </w:r>
      <w:r w:rsidRPr="00421141">
        <w:t>e</w:t>
      </w:r>
      <w:r w:rsidRPr="00421141">
        <w:t>przekraczającej 10% pozostałych kosztów kwalifikowalnych zadań , a koszty zakupu śro</w:t>
      </w:r>
      <w:r w:rsidRPr="00421141">
        <w:t>d</w:t>
      </w:r>
      <w:r w:rsidRPr="00421141">
        <w:t>ków transportu – w wysokości nieprzekraczającej 30% pozostałych kosztów kwalifikowa</w:t>
      </w:r>
      <w:r w:rsidRPr="00421141">
        <w:t>l</w:t>
      </w:r>
      <w:r w:rsidRPr="00421141">
        <w:t>nych zadań , pomniejszonych o koszty ogólne.</w:t>
      </w:r>
    </w:p>
    <w:p w:rsidR="00ED416B" w:rsidRPr="00421141" w:rsidRDefault="00ED416B" w:rsidP="00E0546B">
      <w:pPr>
        <w:jc w:val="both"/>
      </w:pPr>
    </w:p>
    <w:p w:rsidR="00ED416B" w:rsidRPr="00421141" w:rsidRDefault="00F34794" w:rsidP="00F34794">
      <w:pPr>
        <w:autoSpaceDE w:val="0"/>
        <w:autoSpaceDN w:val="0"/>
        <w:adjustRightInd w:val="0"/>
        <w:spacing w:line="360" w:lineRule="auto"/>
        <w:jc w:val="both"/>
      </w:pPr>
      <w:r w:rsidRPr="00421141">
        <w:t xml:space="preserve">Wartość </w:t>
      </w:r>
      <w:r w:rsidR="00ED416B" w:rsidRPr="00421141">
        <w:t xml:space="preserve"> każdego grantu służącego osiągnięciu c</w:t>
      </w:r>
      <w:r w:rsidR="00134718" w:rsidRPr="00421141">
        <w:t>elu projektu grantowego nie może</w:t>
      </w:r>
      <w:r w:rsidR="00C7428F" w:rsidRPr="00421141">
        <w:t xml:space="preserve"> </w:t>
      </w:r>
      <w:r w:rsidR="00ED416B" w:rsidRPr="00421141">
        <w:t xml:space="preserve"> być ni</w:t>
      </w:r>
      <w:r w:rsidR="00ED416B" w:rsidRPr="00421141">
        <w:t>ż</w:t>
      </w:r>
      <w:r w:rsidR="00ED416B" w:rsidRPr="00421141">
        <w:t xml:space="preserve">sza niż 5 tys. </w:t>
      </w:r>
      <w:r w:rsidR="00A46715" w:rsidRPr="00421141">
        <w:t>z</w:t>
      </w:r>
      <w:r w:rsidR="00ED416B" w:rsidRPr="00421141">
        <w:t>ł</w:t>
      </w:r>
      <w:r w:rsidR="00A46715" w:rsidRPr="00421141">
        <w:t xml:space="preserve"> brutto</w:t>
      </w:r>
      <w:r w:rsidR="0008235D" w:rsidRPr="00421141">
        <w:t>/netto oraz wyższa</w:t>
      </w:r>
      <w:r w:rsidR="00ED416B" w:rsidRPr="00421141">
        <w:t xml:space="preserve"> niż 50 tys. zł.</w:t>
      </w:r>
      <w:r w:rsidR="00A46715" w:rsidRPr="00421141">
        <w:t xml:space="preserve"> brutto</w:t>
      </w:r>
      <w:r w:rsidR="00C7428F" w:rsidRPr="00421141">
        <w:t>/netto</w:t>
      </w:r>
      <w:r w:rsidR="00A46715" w:rsidRPr="00421141">
        <w:t xml:space="preserve"> </w:t>
      </w:r>
      <w:r w:rsidR="00ED416B" w:rsidRPr="00421141">
        <w:t>przy czym na jednego Grantobiorcę w ramach projektów</w:t>
      </w:r>
      <w:r w:rsidR="00A46715" w:rsidRPr="00421141">
        <w:t xml:space="preserve"> </w:t>
      </w:r>
      <w:r w:rsidR="00ED416B" w:rsidRPr="00421141">
        <w:t>grantowych realizowanych przez daną LGD obowiązuje limit przyznania środków finansowych w wysokości i nieprzekraczającej 100 tys. złotych</w:t>
      </w:r>
      <w:r w:rsidR="00A46715" w:rsidRPr="00421141">
        <w:t xml:space="preserve"> brutto</w:t>
      </w:r>
      <w:r w:rsidR="006B019F" w:rsidRPr="00421141">
        <w:t>/netto</w:t>
      </w:r>
      <w:r w:rsidR="00ED416B" w:rsidRPr="00421141">
        <w:t>.</w:t>
      </w:r>
    </w:p>
    <w:p w:rsidR="00ED416B" w:rsidRPr="00421141" w:rsidRDefault="00ED416B" w:rsidP="00E0546B">
      <w:pPr>
        <w:spacing w:line="360" w:lineRule="auto"/>
        <w:jc w:val="both"/>
      </w:pPr>
      <w:r w:rsidRPr="00421141">
        <w:t>Przy ustalaniu wysokości środków pozostałych do wykorzystania w ramach limitu 100 tys. złotych dla jednego Grantobiorcy, uwzględnia się sumę kwot wypłaconych na zrealizowane zadania  oraz kwot przyznanych  na zadania , których realizacja nie została jeszcze zakończ</w:t>
      </w:r>
      <w:r w:rsidRPr="00421141">
        <w:t>o</w:t>
      </w:r>
      <w:r w:rsidRPr="00421141">
        <w:t>na.</w:t>
      </w:r>
    </w:p>
    <w:p w:rsidR="00ED416B" w:rsidRPr="00421141" w:rsidRDefault="00ED416B" w:rsidP="00E0546B">
      <w:pPr>
        <w:spacing w:line="360" w:lineRule="auto"/>
        <w:jc w:val="both"/>
      </w:pPr>
      <w:r w:rsidRPr="00421141">
        <w:t>W przypadku, gdy zgodnie ze statutem danego podmiotu, w ramach jego struktury organiz</w:t>
      </w:r>
      <w:r w:rsidRPr="00421141">
        <w:t>a</w:t>
      </w:r>
      <w:r w:rsidRPr="00421141">
        <w:t>cyjnej powoływane są jednostki organizacyjne (np. sekcje, koła ) limit 100 tys. zł</w:t>
      </w:r>
      <w:r w:rsidR="00A46715" w:rsidRPr="00421141">
        <w:t xml:space="preserve"> brutto</w:t>
      </w:r>
      <w:r w:rsidRPr="00421141">
        <w:t xml:space="preserve">  liczy się oddzielnie na ten podmiot i oddzielnie na jego jednostki organizacyjne, jeżeli realizacja zadania, na które jest udzielany grant jest związana z przedmiotem działalności danej jednos</w:t>
      </w:r>
      <w:r w:rsidRPr="00421141">
        <w:t>t</w:t>
      </w:r>
      <w:r w:rsidRPr="00421141">
        <w:t>ki organizacyjnej.</w:t>
      </w:r>
    </w:p>
    <w:p w:rsidR="00DD069C" w:rsidRPr="00421141" w:rsidRDefault="00DD069C" w:rsidP="00E0546B"/>
    <w:p w:rsidR="00C61124" w:rsidRPr="00421141" w:rsidRDefault="00C61124" w:rsidP="00E0546B">
      <w:pPr>
        <w:pStyle w:val="Akapitzlist"/>
        <w:spacing w:line="360" w:lineRule="auto"/>
        <w:ind w:left="0"/>
        <w:rPr>
          <w:rFonts w:ascii="Times New Roman" w:hAnsi="Times New Roman"/>
          <w:b/>
          <w:sz w:val="24"/>
          <w:szCs w:val="24"/>
        </w:rPr>
      </w:pPr>
      <w:r w:rsidRPr="00421141">
        <w:rPr>
          <w:rFonts w:ascii="Times New Roman" w:hAnsi="Times New Roman"/>
          <w:b/>
          <w:sz w:val="24"/>
          <w:szCs w:val="24"/>
        </w:rPr>
        <w:t xml:space="preserve">V. </w:t>
      </w:r>
      <w:r w:rsidR="00E6149D">
        <w:rPr>
          <w:rFonts w:ascii="Times New Roman" w:hAnsi="Times New Roman"/>
          <w:b/>
          <w:sz w:val="24"/>
          <w:szCs w:val="24"/>
        </w:rPr>
        <w:t xml:space="preserve">KONKURS </w:t>
      </w:r>
      <w:r w:rsidRPr="00421141">
        <w:rPr>
          <w:rFonts w:ascii="Times New Roman" w:hAnsi="Times New Roman"/>
          <w:b/>
          <w:sz w:val="24"/>
          <w:szCs w:val="24"/>
        </w:rPr>
        <w:t xml:space="preserve">I WYBÓR WNIOSKÓW O </w:t>
      </w:r>
      <w:r w:rsidR="00433AC4" w:rsidRPr="00421141">
        <w:rPr>
          <w:rFonts w:ascii="Times New Roman" w:hAnsi="Times New Roman"/>
          <w:b/>
          <w:sz w:val="24"/>
          <w:szCs w:val="24"/>
        </w:rPr>
        <w:t>POWIERZENIE GRANTU</w:t>
      </w:r>
    </w:p>
    <w:p w:rsidR="002D3FF2" w:rsidRPr="00421141" w:rsidRDefault="00E6149D" w:rsidP="00E0546B">
      <w:pPr>
        <w:tabs>
          <w:tab w:val="left" w:pos="1001"/>
        </w:tabs>
        <w:spacing w:after="120" w:line="360" w:lineRule="auto"/>
        <w:jc w:val="both"/>
        <w:rPr>
          <w:rFonts w:eastAsia="Calibri"/>
          <w:lang w:eastAsia="en-US"/>
        </w:rPr>
      </w:pPr>
      <w:r>
        <w:rPr>
          <w:rFonts w:eastAsia="Calibri"/>
          <w:lang w:eastAsia="en-US"/>
        </w:rPr>
        <w:t>Konkurs</w:t>
      </w:r>
      <w:r w:rsidR="00A02261" w:rsidRPr="00421141">
        <w:rPr>
          <w:rFonts w:eastAsia="Calibri"/>
          <w:lang w:eastAsia="en-US"/>
        </w:rPr>
        <w:t xml:space="preserve"> i ocena wniosków </w:t>
      </w:r>
      <w:r w:rsidR="002D3FF2" w:rsidRPr="00421141">
        <w:rPr>
          <w:rFonts w:eastAsia="Calibri"/>
          <w:lang w:eastAsia="en-US"/>
        </w:rPr>
        <w:t xml:space="preserve">o </w:t>
      </w:r>
      <w:r w:rsidR="00123731" w:rsidRPr="00421141">
        <w:rPr>
          <w:rFonts w:eastAsia="Calibri"/>
          <w:lang w:eastAsia="en-US"/>
        </w:rPr>
        <w:t>powierzenie grantu</w:t>
      </w:r>
      <w:r w:rsidR="002D3FF2" w:rsidRPr="00421141">
        <w:rPr>
          <w:rFonts w:eastAsia="Calibri"/>
          <w:lang w:eastAsia="en-US"/>
        </w:rPr>
        <w:t xml:space="preserve"> </w:t>
      </w:r>
      <w:r w:rsidR="00A02261" w:rsidRPr="00421141">
        <w:rPr>
          <w:rFonts w:eastAsia="Calibri"/>
          <w:lang w:eastAsia="en-US"/>
        </w:rPr>
        <w:t xml:space="preserve">w ramach </w:t>
      </w:r>
      <w:r w:rsidR="00123731" w:rsidRPr="00421141">
        <w:rPr>
          <w:rFonts w:eastAsia="Calibri"/>
          <w:lang w:eastAsia="en-US"/>
        </w:rPr>
        <w:t xml:space="preserve">projektu grantowego LGD </w:t>
      </w:r>
      <w:r w:rsidR="00A02261" w:rsidRPr="00421141">
        <w:rPr>
          <w:rFonts w:eastAsia="Calibri"/>
          <w:lang w:eastAsia="en-US"/>
        </w:rPr>
        <w:t xml:space="preserve"> o</w:t>
      </w:r>
      <w:r w:rsidR="00A02261" w:rsidRPr="00421141">
        <w:rPr>
          <w:rFonts w:eastAsia="Calibri"/>
          <w:lang w:eastAsia="en-US"/>
        </w:rPr>
        <w:t>d</w:t>
      </w:r>
      <w:r w:rsidR="00A02261" w:rsidRPr="00421141">
        <w:rPr>
          <w:rFonts w:eastAsia="Calibri"/>
          <w:lang w:eastAsia="en-US"/>
        </w:rPr>
        <w:t xml:space="preserve">bywać się będzie z zastosowaniem procedury wyboru wniosków złożonej z </w:t>
      </w:r>
      <w:r w:rsidR="00123731" w:rsidRPr="00421141">
        <w:rPr>
          <w:rFonts w:eastAsia="Calibri"/>
          <w:lang w:eastAsia="en-US"/>
        </w:rPr>
        <w:t xml:space="preserve">czterech </w:t>
      </w:r>
      <w:r w:rsidR="00A02261" w:rsidRPr="00421141">
        <w:rPr>
          <w:rFonts w:eastAsia="Calibri"/>
          <w:lang w:eastAsia="en-US"/>
        </w:rPr>
        <w:t xml:space="preserve">etapów: </w:t>
      </w:r>
    </w:p>
    <w:p w:rsidR="00123731" w:rsidRPr="00421141" w:rsidRDefault="002D3FF2" w:rsidP="00E0546B">
      <w:pPr>
        <w:pStyle w:val="Default"/>
        <w:numPr>
          <w:ilvl w:val="0"/>
          <w:numId w:val="10"/>
        </w:numPr>
        <w:spacing w:after="13" w:line="360" w:lineRule="auto"/>
        <w:ind w:left="0" w:firstLine="0"/>
        <w:jc w:val="both"/>
        <w:rPr>
          <w:rFonts w:ascii="Times New Roman" w:hAnsi="Times New Roman" w:cs="Times New Roman"/>
        </w:rPr>
      </w:pPr>
      <w:r w:rsidRPr="00421141">
        <w:rPr>
          <w:rFonts w:ascii="Times New Roman" w:hAnsi="Times New Roman" w:cs="Times New Roman"/>
        </w:rPr>
        <w:t xml:space="preserve">etapu </w:t>
      </w:r>
      <w:r w:rsidR="00E6149D">
        <w:rPr>
          <w:rFonts w:ascii="Times New Roman" w:hAnsi="Times New Roman" w:cs="Times New Roman"/>
        </w:rPr>
        <w:t>konkursu</w:t>
      </w:r>
      <w:r w:rsidRPr="00421141">
        <w:rPr>
          <w:rFonts w:ascii="Times New Roman" w:hAnsi="Times New Roman" w:cs="Times New Roman"/>
        </w:rPr>
        <w:t xml:space="preserve"> i </w:t>
      </w:r>
      <w:r w:rsidR="00C31A31" w:rsidRPr="00421141">
        <w:rPr>
          <w:rFonts w:ascii="Times New Roman" w:hAnsi="Times New Roman" w:cs="Times New Roman"/>
        </w:rPr>
        <w:t>wstępnej oce</w:t>
      </w:r>
      <w:r w:rsidRPr="00421141">
        <w:rPr>
          <w:rFonts w:ascii="Times New Roman" w:hAnsi="Times New Roman" w:cs="Times New Roman"/>
        </w:rPr>
        <w:t>n</w:t>
      </w:r>
      <w:r w:rsidR="00C2253B" w:rsidRPr="00421141">
        <w:rPr>
          <w:rFonts w:ascii="Times New Roman" w:hAnsi="Times New Roman" w:cs="Times New Roman"/>
        </w:rPr>
        <w:t xml:space="preserve">y </w:t>
      </w:r>
      <w:r w:rsidR="00D2185F" w:rsidRPr="00421141">
        <w:rPr>
          <w:rFonts w:ascii="Times New Roman" w:hAnsi="Times New Roman" w:cs="Times New Roman"/>
        </w:rPr>
        <w:t>wniosków</w:t>
      </w:r>
      <w:r w:rsidR="003B2A35" w:rsidRPr="00421141">
        <w:rPr>
          <w:rFonts w:ascii="Times New Roman" w:hAnsi="Times New Roman" w:cs="Times New Roman"/>
        </w:rPr>
        <w:t xml:space="preserve"> o</w:t>
      </w:r>
      <w:r w:rsidR="00877191" w:rsidRPr="00421141">
        <w:rPr>
          <w:rFonts w:ascii="Times New Roman" w:hAnsi="Times New Roman" w:cs="Times New Roman"/>
        </w:rPr>
        <w:t xml:space="preserve"> </w:t>
      </w:r>
      <w:r w:rsidR="00123731" w:rsidRPr="00421141">
        <w:rPr>
          <w:rFonts w:ascii="Times New Roman" w:hAnsi="Times New Roman" w:cs="Times New Roman"/>
        </w:rPr>
        <w:t>powierzenie grantu</w:t>
      </w:r>
    </w:p>
    <w:p w:rsidR="00123731" w:rsidRPr="00421141" w:rsidRDefault="00123731" w:rsidP="00E0546B">
      <w:pPr>
        <w:pStyle w:val="Default"/>
        <w:numPr>
          <w:ilvl w:val="0"/>
          <w:numId w:val="10"/>
        </w:numPr>
        <w:spacing w:after="13" w:line="360" w:lineRule="auto"/>
        <w:ind w:left="0" w:firstLine="0"/>
        <w:rPr>
          <w:rFonts w:ascii="Times New Roman" w:hAnsi="Times New Roman" w:cs="Times New Roman"/>
        </w:rPr>
      </w:pPr>
      <w:r w:rsidRPr="00421141">
        <w:rPr>
          <w:rFonts w:ascii="Times New Roman" w:hAnsi="Times New Roman" w:cs="Times New Roman"/>
        </w:rPr>
        <w:t>etapu oceny</w:t>
      </w:r>
      <w:r w:rsidR="00FD1FA6" w:rsidRPr="00421141">
        <w:rPr>
          <w:rFonts w:ascii="Times New Roman" w:hAnsi="Times New Roman" w:cs="Times New Roman"/>
        </w:rPr>
        <w:t xml:space="preserve"> </w:t>
      </w:r>
      <w:r w:rsidRPr="00421141">
        <w:rPr>
          <w:rFonts w:ascii="Times New Roman" w:hAnsi="Times New Roman" w:cs="Times New Roman"/>
        </w:rPr>
        <w:t xml:space="preserve"> zgodności </w:t>
      </w:r>
      <w:r w:rsidR="00D2185F" w:rsidRPr="00421141">
        <w:rPr>
          <w:rFonts w:ascii="Times New Roman" w:hAnsi="Times New Roman" w:cs="Times New Roman"/>
        </w:rPr>
        <w:t xml:space="preserve"> </w:t>
      </w:r>
      <w:r w:rsidRPr="00421141">
        <w:rPr>
          <w:rFonts w:ascii="Times New Roman" w:hAnsi="Times New Roman" w:cs="Times New Roman"/>
        </w:rPr>
        <w:t xml:space="preserve">z Programem i z </w:t>
      </w:r>
      <w:r w:rsidR="00D2185F" w:rsidRPr="00421141">
        <w:rPr>
          <w:rFonts w:ascii="Times New Roman" w:hAnsi="Times New Roman" w:cs="Times New Roman"/>
        </w:rPr>
        <w:t xml:space="preserve"> LSR</w:t>
      </w:r>
      <w:r w:rsidRPr="00421141">
        <w:rPr>
          <w:rFonts w:ascii="Times New Roman" w:hAnsi="Times New Roman" w:cs="Times New Roman"/>
        </w:rPr>
        <w:t>;</w:t>
      </w:r>
    </w:p>
    <w:p w:rsidR="00F87D39" w:rsidRPr="00421141" w:rsidRDefault="00F87D39" w:rsidP="00E0546B">
      <w:pPr>
        <w:pStyle w:val="Default"/>
        <w:numPr>
          <w:ilvl w:val="0"/>
          <w:numId w:val="10"/>
        </w:numPr>
        <w:spacing w:after="13" w:line="360" w:lineRule="auto"/>
        <w:ind w:left="0" w:firstLine="0"/>
        <w:rPr>
          <w:rFonts w:ascii="Times New Roman" w:hAnsi="Times New Roman" w:cs="Times New Roman"/>
        </w:rPr>
      </w:pPr>
      <w:r w:rsidRPr="00421141">
        <w:rPr>
          <w:rFonts w:ascii="Times New Roman" w:hAnsi="Times New Roman" w:cs="Times New Roman"/>
        </w:rPr>
        <w:t>etapu oceny merytorycznej powierzenia grantu</w:t>
      </w:r>
      <w:r w:rsidR="002E031C" w:rsidRPr="00421141">
        <w:rPr>
          <w:rFonts w:ascii="Times New Roman" w:hAnsi="Times New Roman" w:cs="Times New Roman"/>
        </w:rPr>
        <w:t>;</w:t>
      </w:r>
    </w:p>
    <w:p w:rsidR="000A3CBF" w:rsidRPr="00421141" w:rsidRDefault="00123731" w:rsidP="00E0546B">
      <w:pPr>
        <w:pStyle w:val="Default"/>
        <w:numPr>
          <w:ilvl w:val="0"/>
          <w:numId w:val="10"/>
        </w:numPr>
        <w:spacing w:after="13" w:line="360" w:lineRule="auto"/>
        <w:ind w:left="0" w:firstLine="0"/>
        <w:rPr>
          <w:rFonts w:ascii="Times New Roman" w:hAnsi="Times New Roman" w:cs="Times New Roman"/>
        </w:rPr>
      </w:pPr>
      <w:r w:rsidRPr="00421141">
        <w:rPr>
          <w:rFonts w:ascii="Times New Roman" w:hAnsi="Times New Roman" w:cs="Times New Roman"/>
        </w:rPr>
        <w:t xml:space="preserve">etapu oceny zgodności z </w:t>
      </w:r>
      <w:r w:rsidR="00877191" w:rsidRPr="00421141">
        <w:rPr>
          <w:rFonts w:ascii="Times New Roman" w:hAnsi="Times New Roman" w:cs="Times New Roman"/>
        </w:rPr>
        <w:t xml:space="preserve">i </w:t>
      </w:r>
      <w:r w:rsidRPr="00421141">
        <w:rPr>
          <w:rFonts w:ascii="Times New Roman" w:hAnsi="Times New Roman" w:cs="Times New Roman"/>
        </w:rPr>
        <w:t xml:space="preserve">lokalnymi </w:t>
      </w:r>
      <w:r w:rsidR="00877191" w:rsidRPr="00421141">
        <w:rPr>
          <w:rFonts w:ascii="Times New Roman" w:hAnsi="Times New Roman" w:cs="Times New Roman"/>
        </w:rPr>
        <w:t xml:space="preserve">kryteriami </w:t>
      </w:r>
      <w:r w:rsidRPr="00421141">
        <w:rPr>
          <w:rFonts w:ascii="Times New Roman" w:hAnsi="Times New Roman" w:cs="Times New Roman"/>
        </w:rPr>
        <w:t>wybor</w:t>
      </w:r>
      <w:r w:rsidR="000854F2" w:rsidRPr="00421141">
        <w:rPr>
          <w:rFonts w:ascii="Times New Roman" w:hAnsi="Times New Roman" w:cs="Times New Roman"/>
        </w:rPr>
        <w:t>u</w:t>
      </w:r>
      <w:r w:rsidR="002E031C" w:rsidRPr="00421141">
        <w:rPr>
          <w:rFonts w:ascii="Times New Roman" w:hAnsi="Times New Roman" w:cs="Times New Roman"/>
        </w:rPr>
        <w:t>.</w:t>
      </w:r>
    </w:p>
    <w:p w:rsidR="00433AC4" w:rsidRPr="00421141" w:rsidRDefault="002D3FF2" w:rsidP="00E0546B">
      <w:pPr>
        <w:pStyle w:val="Default"/>
        <w:spacing w:line="360" w:lineRule="auto"/>
        <w:jc w:val="both"/>
        <w:rPr>
          <w:rFonts w:ascii="Times New Roman" w:hAnsi="Times New Roman" w:cs="Times New Roman"/>
          <w:b/>
        </w:rPr>
      </w:pPr>
      <w:r w:rsidRPr="00421141">
        <w:rPr>
          <w:rFonts w:ascii="Times New Roman" w:hAnsi="Times New Roman" w:cs="Times New Roman"/>
        </w:rPr>
        <w:t xml:space="preserve"> </w:t>
      </w:r>
    </w:p>
    <w:p w:rsidR="00A36ACB" w:rsidRPr="004D24FD" w:rsidRDefault="00A36ACB" w:rsidP="004D24FD">
      <w:pPr>
        <w:tabs>
          <w:tab w:val="left" w:pos="1001"/>
        </w:tabs>
        <w:spacing w:after="120" w:line="276" w:lineRule="auto"/>
        <w:jc w:val="both"/>
      </w:pPr>
      <w:r w:rsidRPr="004D24FD">
        <w:lastRenderedPageBreak/>
        <w:t>LGD zamierzająca realizować projekt grantowy w pierwszej kolejności musi przeprowadzić otwarty nabór wniosków o powierzenie grantów, a następnie przeprowadzić wybór grant</w:t>
      </w:r>
      <w:r w:rsidRPr="004D24FD">
        <w:t>o</w:t>
      </w:r>
      <w:r w:rsidRPr="004D24FD">
        <w:t>biorców w ramach projektu grantowego.</w:t>
      </w:r>
    </w:p>
    <w:p w:rsidR="00A36ACB" w:rsidRPr="004D24FD" w:rsidRDefault="00A36ACB" w:rsidP="004D24FD">
      <w:pPr>
        <w:tabs>
          <w:tab w:val="left" w:pos="284"/>
        </w:tabs>
        <w:spacing w:before="120" w:line="276" w:lineRule="auto"/>
        <w:ind w:left="360"/>
        <w:jc w:val="both"/>
      </w:pPr>
      <w:r w:rsidRPr="004D24FD">
        <w:t>Do przeprowadzenia naboru wniosków o powierzenie grantów konieczne będzie sporz</w:t>
      </w:r>
      <w:r w:rsidRPr="004D24FD">
        <w:t>ą</w:t>
      </w:r>
      <w:r w:rsidRPr="004D24FD">
        <w:t>dzenie przez LGD wzorów:</w:t>
      </w:r>
    </w:p>
    <w:p w:rsidR="00A36ACB" w:rsidRPr="004D24FD" w:rsidRDefault="00A36ACB" w:rsidP="004D24FD">
      <w:pPr>
        <w:widowControl w:val="0"/>
        <w:numPr>
          <w:ilvl w:val="0"/>
          <w:numId w:val="37"/>
        </w:numPr>
        <w:tabs>
          <w:tab w:val="left" w:pos="284"/>
        </w:tabs>
        <w:spacing w:before="120" w:line="276" w:lineRule="auto"/>
        <w:jc w:val="both"/>
      </w:pPr>
      <w:r w:rsidRPr="004D24FD">
        <w:t>wniosku o powierzenie grantu,</w:t>
      </w:r>
    </w:p>
    <w:p w:rsidR="00A36ACB" w:rsidRPr="004D24FD" w:rsidRDefault="00A36ACB" w:rsidP="004D24FD">
      <w:pPr>
        <w:widowControl w:val="0"/>
        <w:numPr>
          <w:ilvl w:val="0"/>
          <w:numId w:val="37"/>
        </w:numPr>
        <w:tabs>
          <w:tab w:val="left" w:pos="284"/>
        </w:tabs>
        <w:spacing w:before="120" w:line="276" w:lineRule="auto"/>
        <w:jc w:val="both"/>
      </w:pPr>
      <w:r w:rsidRPr="004D24FD">
        <w:t xml:space="preserve">umowy o powierzenie grantu, </w:t>
      </w:r>
    </w:p>
    <w:p w:rsidR="00A36ACB" w:rsidRPr="004D24FD" w:rsidRDefault="00A36ACB" w:rsidP="004D24FD">
      <w:pPr>
        <w:widowControl w:val="0"/>
        <w:numPr>
          <w:ilvl w:val="0"/>
          <w:numId w:val="37"/>
        </w:numPr>
        <w:tabs>
          <w:tab w:val="left" w:pos="284"/>
        </w:tabs>
        <w:spacing w:before="120" w:line="276" w:lineRule="auto"/>
        <w:jc w:val="both"/>
      </w:pPr>
      <w:r w:rsidRPr="004D24FD">
        <w:t xml:space="preserve">wniosku o rozliczenie grantu, </w:t>
      </w:r>
    </w:p>
    <w:p w:rsidR="00A36ACB" w:rsidRPr="004D24FD" w:rsidRDefault="00A36ACB" w:rsidP="004D24FD">
      <w:pPr>
        <w:widowControl w:val="0"/>
        <w:numPr>
          <w:ilvl w:val="0"/>
          <w:numId w:val="37"/>
        </w:numPr>
        <w:tabs>
          <w:tab w:val="left" w:pos="284"/>
        </w:tabs>
        <w:spacing w:before="120" w:line="276" w:lineRule="auto"/>
        <w:jc w:val="both"/>
      </w:pPr>
      <w:r w:rsidRPr="004D24FD">
        <w:t xml:space="preserve">sprawozdania z realizacji przez Grantobiorcę zadania, </w:t>
      </w:r>
    </w:p>
    <w:p w:rsidR="00A36ACB" w:rsidRPr="004D24FD" w:rsidRDefault="00A36ACB" w:rsidP="004D24FD">
      <w:pPr>
        <w:tabs>
          <w:tab w:val="left" w:pos="1001"/>
        </w:tabs>
        <w:spacing w:after="120" w:line="276" w:lineRule="auto"/>
        <w:jc w:val="both"/>
      </w:pPr>
      <w:r w:rsidRPr="004D24FD">
        <w:t xml:space="preserve">a także zastosowanie procedury wyboru i oceny Grantobiorców </w:t>
      </w:r>
    </w:p>
    <w:p w:rsidR="00787ED1" w:rsidRDefault="0033470C" w:rsidP="00A36ACB">
      <w:pPr>
        <w:tabs>
          <w:tab w:val="left" w:pos="1001"/>
        </w:tabs>
        <w:spacing w:after="120" w:line="360" w:lineRule="auto"/>
        <w:jc w:val="both"/>
      </w:pPr>
      <w:r w:rsidRPr="00421141">
        <w:t xml:space="preserve">LGD przeprowadza wybór wniosków </w:t>
      </w:r>
      <w:r w:rsidR="00433AC4" w:rsidRPr="00421141">
        <w:t>o powierzenie grantu</w:t>
      </w:r>
      <w:r w:rsidR="0069704A" w:rsidRPr="00421141">
        <w:t xml:space="preserve"> na podstawie </w:t>
      </w:r>
      <w:r w:rsidR="006D0AC3" w:rsidRPr="00421141">
        <w:t>obowiązujących aktów prawnych,</w:t>
      </w:r>
      <w:r w:rsidR="00F9797B" w:rsidRPr="00421141">
        <w:t xml:space="preserve"> wytycznych</w:t>
      </w:r>
      <w:r w:rsidR="00476BB6" w:rsidRPr="00421141">
        <w:t xml:space="preserve">, </w:t>
      </w:r>
      <w:r w:rsidR="006D0AC3" w:rsidRPr="00421141">
        <w:t>regulaminów</w:t>
      </w:r>
      <w:r w:rsidR="00123731" w:rsidRPr="00421141">
        <w:t xml:space="preserve"> oraz niniejszej</w:t>
      </w:r>
      <w:r w:rsidR="00476BB6" w:rsidRPr="00421141">
        <w:t xml:space="preserve"> procedur</w:t>
      </w:r>
      <w:r w:rsidR="00123731" w:rsidRPr="00421141">
        <w:t>y</w:t>
      </w:r>
      <w:r w:rsidR="006D0AC3" w:rsidRPr="00421141">
        <w:t xml:space="preserve">. </w:t>
      </w:r>
    </w:p>
    <w:p w:rsidR="002B0F61" w:rsidRPr="004D24FD" w:rsidRDefault="002B0F61" w:rsidP="004D24FD">
      <w:pPr>
        <w:tabs>
          <w:tab w:val="left" w:pos="284"/>
        </w:tabs>
        <w:spacing w:before="120" w:line="276" w:lineRule="auto"/>
        <w:jc w:val="both"/>
      </w:pPr>
      <w:r w:rsidRPr="004D24FD">
        <w:t>Wniosek na projekt grantowy LGD składa do ZW po wyborze Grantobiorców. Wyboru Gra</w:t>
      </w:r>
      <w:r w:rsidRPr="004D24FD">
        <w:t>n</w:t>
      </w:r>
      <w:r w:rsidRPr="004D24FD">
        <w:t>tobiorców LGD dokonuje po analizie poszczególnych wniosków o powierzenie grantów i zadań określonych w tych wnioskach w kontekście przyszłej oceny racjonalności dokonyw</w:t>
      </w:r>
      <w:r w:rsidRPr="004D24FD">
        <w:t>a</w:t>
      </w:r>
      <w:r w:rsidRPr="004D24FD">
        <w:t>nej przez ZW w st</w:t>
      </w:r>
      <w:bookmarkStart w:id="0" w:name="_GoBack"/>
      <w:bookmarkEnd w:id="0"/>
      <w:r w:rsidRPr="004D24FD">
        <w:t>osunku do wniosku o przyznanie pomocy.</w:t>
      </w:r>
    </w:p>
    <w:p w:rsidR="002B0F61" w:rsidRPr="004D24FD" w:rsidRDefault="002B0F61" w:rsidP="004D24FD">
      <w:pPr>
        <w:tabs>
          <w:tab w:val="left" w:pos="284"/>
        </w:tabs>
        <w:spacing w:before="120" w:line="276" w:lineRule="auto"/>
        <w:jc w:val="both"/>
      </w:pPr>
      <w:r w:rsidRPr="004D24FD">
        <w:t>Pomoc na projekt grantowy jest przyznawana na podstawie art. 17 ust. 3 pkt 1 ustawy RLKS.</w:t>
      </w:r>
    </w:p>
    <w:p w:rsidR="00E0546B" w:rsidRPr="00421141" w:rsidRDefault="00E0546B" w:rsidP="00E0546B">
      <w:pPr>
        <w:tabs>
          <w:tab w:val="left" w:pos="1001"/>
        </w:tabs>
        <w:spacing w:after="120" w:line="360" w:lineRule="auto"/>
        <w:jc w:val="both"/>
        <w:rPr>
          <w:b/>
        </w:rPr>
      </w:pPr>
    </w:p>
    <w:p w:rsidR="001B3256" w:rsidRPr="00421141" w:rsidRDefault="00DD069C" w:rsidP="00E0546B">
      <w:pPr>
        <w:tabs>
          <w:tab w:val="left" w:pos="1001"/>
        </w:tabs>
        <w:spacing w:after="120" w:line="360" w:lineRule="auto"/>
        <w:jc w:val="both"/>
        <w:rPr>
          <w:b/>
        </w:rPr>
      </w:pPr>
      <w:r w:rsidRPr="00421141">
        <w:rPr>
          <w:b/>
        </w:rPr>
        <w:t>5.1 Ogłoszenie</w:t>
      </w:r>
      <w:r w:rsidR="008948C0" w:rsidRPr="00421141">
        <w:rPr>
          <w:b/>
        </w:rPr>
        <w:t xml:space="preserve"> </w:t>
      </w:r>
      <w:r w:rsidR="00E6149D">
        <w:rPr>
          <w:b/>
        </w:rPr>
        <w:t xml:space="preserve">konkursu </w:t>
      </w:r>
      <w:r w:rsidR="008948C0" w:rsidRPr="00421141">
        <w:rPr>
          <w:b/>
        </w:rPr>
        <w:t>wniosków o powierzenie grantu</w:t>
      </w:r>
      <w:r w:rsidR="008948C0" w:rsidRPr="00421141">
        <w:t xml:space="preserve">  </w:t>
      </w:r>
    </w:p>
    <w:p w:rsidR="006A321D" w:rsidRPr="00421141" w:rsidRDefault="006A321D" w:rsidP="00E0546B">
      <w:pPr>
        <w:tabs>
          <w:tab w:val="left" w:pos="1001"/>
        </w:tabs>
        <w:spacing w:after="120" w:line="360" w:lineRule="auto"/>
        <w:jc w:val="both"/>
      </w:pPr>
      <w:r w:rsidRPr="00421141">
        <w:t xml:space="preserve">LGD dopuszcza jedynie konkursy zamknięte, w których określa się datę i godzinę otwarcia oraz zamknięcia konkursu. </w:t>
      </w:r>
    </w:p>
    <w:p w:rsidR="003A0C84" w:rsidRPr="00421141" w:rsidRDefault="005D5DFB" w:rsidP="00E0546B">
      <w:pPr>
        <w:tabs>
          <w:tab w:val="left" w:pos="1001"/>
        </w:tabs>
        <w:spacing w:after="120" w:line="360" w:lineRule="auto"/>
        <w:jc w:val="both"/>
      </w:pPr>
      <w:r w:rsidRPr="00421141">
        <w:t xml:space="preserve">Ogłoszenie </w:t>
      </w:r>
      <w:r w:rsidR="00E6149D">
        <w:t xml:space="preserve">konkursu </w:t>
      </w:r>
      <w:r w:rsidRPr="00421141">
        <w:t xml:space="preserve">wniosków o </w:t>
      </w:r>
      <w:r w:rsidR="007C116C" w:rsidRPr="00421141">
        <w:t xml:space="preserve">powierzenie grantu </w:t>
      </w:r>
      <w:r w:rsidRPr="00421141">
        <w:t xml:space="preserve"> następuje w terminach przewidzianych w „Harmonogramie planowanych naborów wniosków o </w:t>
      </w:r>
      <w:r w:rsidR="007C116C" w:rsidRPr="00421141">
        <w:t>powierzenie grantów</w:t>
      </w:r>
      <w:r w:rsidRPr="00421141">
        <w:t>”</w:t>
      </w:r>
      <w:r w:rsidR="00B8565D" w:rsidRPr="00421141">
        <w:t xml:space="preserve"> stanowiącym</w:t>
      </w:r>
      <w:r w:rsidR="00F115A9" w:rsidRPr="00421141">
        <w:t xml:space="preserve"> załącznik nr 2 do umowy o warunkach i sposobie realizacji LSR</w:t>
      </w:r>
      <w:r w:rsidR="00B8565D" w:rsidRPr="00421141">
        <w:t xml:space="preserve">. </w:t>
      </w:r>
    </w:p>
    <w:p w:rsidR="00B8565D" w:rsidRPr="00421141" w:rsidRDefault="00B8565D" w:rsidP="00E0546B">
      <w:pPr>
        <w:tabs>
          <w:tab w:val="left" w:pos="1001"/>
        </w:tabs>
        <w:spacing w:after="120" w:line="360" w:lineRule="auto"/>
        <w:jc w:val="both"/>
      </w:pPr>
      <w:r w:rsidRPr="00421141">
        <w:t xml:space="preserve">Wprowadzenie zmian w </w:t>
      </w:r>
      <w:r w:rsidR="003A0C84" w:rsidRPr="00421141">
        <w:t xml:space="preserve">ww. </w:t>
      </w:r>
      <w:r w:rsidRPr="00421141">
        <w:t>harmonogramie wymaga każdorazowego poinformowa</w:t>
      </w:r>
      <w:r w:rsidR="003A0C84" w:rsidRPr="00421141">
        <w:t>nia oraz</w:t>
      </w:r>
      <w:r w:rsidR="00075B51" w:rsidRPr="00421141">
        <w:t xml:space="preserve"> uzgodnienia z Samorządem</w:t>
      </w:r>
      <w:r w:rsidR="00F07224" w:rsidRPr="00421141">
        <w:t xml:space="preserve"> W</w:t>
      </w:r>
      <w:r w:rsidRPr="00421141">
        <w:t>ojewództwa. Zmianę u</w:t>
      </w:r>
      <w:r w:rsidR="00F07224" w:rsidRPr="00421141">
        <w:t>z</w:t>
      </w:r>
      <w:r w:rsidR="00075B51" w:rsidRPr="00421141">
        <w:t>naje się za uzgodnioną jeżeli Samo</w:t>
      </w:r>
      <w:r w:rsidR="00F07224" w:rsidRPr="00421141">
        <w:t>rząd W</w:t>
      </w:r>
      <w:r w:rsidRPr="00421141">
        <w:t xml:space="preserve">ojewództwa nie wyrazi sprzeciwu w ciągu 30 dni od </w:t>
      </w:r>
      <w:r w:rsidR="00075B51" w:rsidRPr="00421141">
        <w:t>dnia otrzymania pisma LGD</w:t>
      </w:r>
      <w:r w:rsidRPr="00421141">
        <w:t xml:space="preserve">. </w:t>
      </w:r>
      <w:r w:rsidR="003A0C84" w:rsidRPr="00421141">
        <w:t>Zmiana harmonogramu nie wymaga zawierania aneksu do umowy o warunkach i sposobie realizacji LSR.</w:t>
      </w:r>
    </w:p>
    <w:p w:rsidR="00B8565D" w:rsidRPr="00421141" w:rsidRDefault="004D0B05" w:rsidP="00E0546B">
      <w:pPr>
        <w:tabs>
          <w:tab w:val="left" w:pos="1001"/>
        </w:tabs>
        <w:spacing w:after="120" w:line="360" w:lineRule="auto"/>
        <w:jc w:val="both"/>
      </w:pPr>
      <w:r w:rsidRPr="00421141">
        <w:lastRenderedPageBreak/>
        <w:t xml:space="preserve">LGD ma możliwość ogłoszenia </w:t>
      </w:r>
      <w:r w:rsidR="00E6149D">
        <w:t>konkursu</w:t>
      </w:r>
      <w:r w:rsidRPr="00421141">
        <w:t xml:space="preserve"> jedynie w sytuacji, gdy nie zostały osiągnięte z</w:t>
      </w:r>
      <w:r w:rsidRPr="00421141">
        <w:t>a</w:t>
      </w:r>
      <w:r w:rsidRPr="00421141">
        <w:t xml:space="preserve">kładane przez LGD w LSR wskaźniki i ich wartości, dla celów i przedsięwzięć dotyczących planowanego naboru. </w:t>
      </w:r>
    </w:p>
    <w:p w:rsidR="001B3256" w:rsidRPr="00421141" w:rsidRDefault="00A22A1F" w:rsidP="00E0546B">
      <w:pPr>
        <w:tabs>
          <w:tab w:val="left" w:pos="1001"/>
        </w:tabs>
        <w:spacing w:after="120" w:line="360" w:lineRule="auto"/>
        <w:jc w:val="both"/>
      </w:pPr>
      <w:r w:rsidRPr="00421141">
        <w:t>W przypadku akceptacji przez Samorząd W</w:t>
      </w:r>
      <w:r w:rsidR="001B3256" w:rsidRPr="00421141">
        <w:t xml:space="preserve">ojewództwa zaproponowanego terminu, LGD nie </w:t>
      </w:r>
      <w:r w:rsidR="00573B0B" w:rsidRPr="00421141">
        <w:t xml:space="preserve">wcześniej niż 30 dni i nie </w:t>
      </w:r>
      <w:r w:rsidR="001B3256" w:rsidRPr="00421141">
        <w:t xml:space="preserve">później niż 14 dni przed planowanym terminem rozpoczęcia </w:t>
      </w:r>
      <w:r w:rsidR="00E6149D">
        <w:t>ko</w:t>
      </w:r>
      <w:r w:rsidR="00E6149D">
        <w:t>n</w:t>
      </w:r>
      <w:r w:rsidR="00E6149D">
        <w:t xml:space="preserve">kursu </w:t>
      </w:r>
      <w:r w:rsidR="001B3256" w:rsidRPr="00421141">
        <w:t>wniosków zamieszcza o</w:t>
      </w:r>
      <w:r w:rsidR="00120B5F" w:rsidRPr="00421141">
        <w:t xml:space="preserve">głoszenie </w:t>
      </w:r>
      <w:r w:rsidR="00E6149D">
        <w:t>o konkursie</w:t>
      </w:r>
      <w:r w:rsidR="00120B5F" w:rsidRPr="00421141">
        <w:t xml:space="preserve"> wnioskó</w:t>
      </w:r>
      <w:r w:rsidR="001B3256" w:rsidRPr="00421141">
        <w:t xml:space="preserve">w o </w:t>
      </w:r>
      <w:r w:rsidR="00677B01" w:rsidRPr="00421141">
        <w:t xml:space="preserve">powierzenie grantów </w:t>
      </w:r>
      <w:r w:rsidR="001B3256" w:rsidRPr="00421141">
        <w:t xml:space="preserve"> </w:t>
      </w:r>
      <w:r w:rsidR="00F171F1" w:rsidRPr="00421141">
        <w:t>zgo</w:t>
      </w:r>
      <w:r w:rsidR="00F171F1" w:rsidRPr="00421141">
        <w:t>d</w:t>
      </w:r>
      <w:r w:rsidR="00F171F1" w:rsidRPr="00421141">
        <w:t>nie z przyjętym przez LGD Planem Komunikacji</w:t>
      </w:r>
      <w:r w:rsidR="00B125A3" w:rsidRPr="00421141">
        <w:t xml:space="preserve"> </w:t>
      </w:r>
      <w:r w:rsidR="00DC1BC1" w:rsidRPr="00421141">
        <w:t>(Załącznik nr</w:t>
      </w:r>
      <w:r w:rsidR="00CB410B" w:rsidRPr="00421141">
        <w:t xml:space="preserve"> 5</w:t>
      </w:r>
      <w:r w:rsidR="00B125A3" w:rsidRPr="00421141">
        <w:t>- wzór ogłoszenia o nab</w:t>
      </w:r>
      <w:r w:rsidR="00B125A3" w:rsidRPr="00421141">
        <w:t>o</w:t>
      </w:r>
      <w:r w:rsidR="00B125A3" w:rsidRPr="00421141">
        <w:t>rze)</w:t>
      </w:r>
      <w:r w:rsidR="0016279E" w:rsidRPr="00421141">
        <w:t xml:space="preserve">. </w:t>
      </w:r>
    </w:p>
    <w:p w:rsidR="001342FA" w:rsidRPr="00421141" w:rsidRDefault="00627708" w:rsidP="00E0546B">
      <w:pPr>
        <w:tabs>
          <w:tab w:val="left" w:pos="1001"/>
        </w:tabs>
        <w:spacing w:after="120" w:line="360" w:lineRule="auto"/>
        <w:jc w:val="both"/>
      </w:pPr>
      <w:r w:rsidRPr="00421141">
        <w:t>LGD w miejscu zamieszczenia na swojej stronie internetowej ogłoszenia wskazuje datę jego publikacji.</w:t>
      </w:r>
      <w:r w:rsidR="006F55DE" w:rsidRPr="00421141">
        <w:t xml:space="preserve"> </w:t>
      </w:r>
    </w:p>
    <w:p w:rsidR="0089728A" w:rsidRPr="00421141" w:rsidRDefault="0089728A" w:rsidP="0089728A">
      <w:pPr>
        <w:tabs>
          <w:tab w:val="left" w:pos="1001"/>
        </w:tabs>
        <w:spacing w:after="120" w:line="276" w:lineRule="auto"/>
        <w:jc w:val="both"/>
        <w:rPr>
          <w:b/>
          <w:i/>
        </w:rPr>
      </w:pPr>
      <w:r w:rsidRPr="00421141">
        <w:rPr>
          <w:b/>
          <w:i/>
        </w:rPr>
        <w:t xml:space="preserve">Czas trwania </w:t>
      </w:r>
      <w:r w:rsidR="00E6149D">
        <w:rPr>
          <w:b/>
          <w:i/>
        </w:rPr>
        <w:t>konkursu</w:t>
      </w:r>
      <w:r w:rsidRPr="00421141">
        <w:rPr>
          <w:b/>
          <w:i/>
        </w:rPr>
        <w:t xml:space="preserve"> nie może być krótszy niż 14 dni i nie dłuższy niż 30 dni. Miejscem składania wniosków jest </w:t>
      </w:r>
      <w:r w:rsidR="00E6149D">
        <w:rPr>
          <w:b/>
          <w:i/>
        </w:rPr>
        <w:t xml:space="preserve">Biuro LGD „Lepsza Przyszłość Ziemi Ryckiej” </w:t>
      </w:r>
      <w:r w:rsidRPr="00421141">
        <w:rPr>
          <w:b/>
          <w:i/>
        </w:rPr>
        <w:t xml:space="preserve"> </w:t>
      </w:r>
    </w:p>
    <w:p w:rsidR="00F53684" w:rsidRPr="00421141" w:rsidRDefault="001342FA" w:rsidP="00E0546B">
      <w:pPr>
        <w:tabs>
          <w:tab w:val="left" w:pos="1001"/>
        </w:tabs>
        <w:spacing w:after="120" w:line="360" w:lineRule="auto"/>
        <w:jc w:val="both"/>
      </w:pPr>
      <w:r w:rsidRPr="00421141">
        <w:t>Wszystkie z</w:t>
      </w:r>
      <w:r w:rsidR="00627708" w:rsidRPr="00421141">
        <w:t>amie</w:t>
      </w:r>
      <w:r w:rsidR="008B68C4" w:rsidRPr="00421141">
        <w:t xml:space="preserve">szczone </w:t>
      </w:r>
      <w:r w:rsidR="00F53684" w:rsidRPr="00421141">
        <w:t xml:space="preserve"> </w:t>
      </w:r>
      <w:r w:rsidRPr="00421141">
        <w:t xml:space="preserve">na stronie internetowej LGD ogłoszenia o </w:t>
      </w:r>
      <w:r w:rsidR="00E6149D">
        <w:t>przeprowadzonych ko</w:t>
      </w:r>
      <w:r w:rsidR="00E6149D">
        <w:t>n</w:t>
      </w:r>
      <w:r w:rsidR="00E6149D">
        <w:t xml:space="preserve">kursach </w:t>
      </w:r>
      <w:r w:rsidRPr="00421141">
        <w:t xml:space="preserve"> będą</w:t>
      </w:r>
      <w:r w:rsidR="00627708" w:rsidRPr="00421141">
        <w:t xml:space="preserve"> archiwizowane</w:t>
      </w:r>
      <w:r w:rsidR="008B68C4" w:rsidRPr="00421141">
        <w:t>, nie krócej niż do 31 grud</w:t>
      </w:r>
      <w:r w:rsidRPr="00421141">
        <w:t>nia 2028 r., co najmniej do upływu okresu trwałości inwestycyjnych projektów grantowych z możliwością podglądu tych ogł</w:t>
      </w:r>
      <w:r w:rsidRPr="00421141">
        <w:t>o</w:t>
      </w:r>
      <w:r w:rsidRPr="00421141">
        <w:t>szeń przez każdy podmiot odwiedzający stronę internetową LGD.</w:t>
      </w:r>
      <w:r w:rsidR="00F53684" w:rsidRPr="00421141">
        <w:t xml:space="preserve"> </w:t>
      </w:r>
    </w:p>
    <w:p w:rsidR="00FE5237" w:rsidRPr="00421141" w:rsidRDefault="00627708" w:rsidP="00E0546B">
      <w:pPr>
        <w:tabs>
          <w:tab w:val="left" w:pos="1001"/>
        </w:tabs>
        <w:spacing w:after="120" w:line="360" w:lineRule="auto"/>
        <w:jc w:val="both"/>
      </w:pPr>
      <w:r w:rsidRPr="00421141">
        <w:t xml:space="preserve"> </w:t>
      </w:r>
      <w:r w:rsidR="00F53684" w:rsidRPr="00421141">
        <w:t xml:space="preserve">LGD numeruje kolejno ogłoszenia o </w:t>
      </w:r>
      <w:r w:rsidR="00E6149D">
        <w:t xml:space="preserve">konkursach </w:t>
      </w:r>
      <w:r w:rsidR="00F53684" w:rsidRPr="00421141">
        <w:t>w następujący sposób</w:t>
      </w:r>
      <w:r w:rsidR="00677B01" w:rsidRPr="00421141">
        <w:t xml:space="preserve"> </w:t>
      </w:r>
      <w:r w:rsidR="00F53684" w:rsidRPr="00421141">
        <w:t>- kolejny numer ogł</w:t>
      </w:r>
      <w:r w:rsidR="00F53684" w:rsidRPr="00421141">
        <w:t>o</w:t>
      </w:r>
      <w:r w:rsidR="00F53684" w:rsidRPr="00421141">
        <w:t>szenia</w:t>
      </w:r>
      <w:r w:rsidR="00677B01" w:rsidRPr="00421141">
        <w:t xml:space="preserve"> o naborze wniosków o powierzenie grantu</w:t>
      </w:r>
      <w:r w:rsidR="00F53684" w:rsidRPr="00421141">
        <w:t xml:space="preserve">/rok. W przypadku, gdy </w:t>
      </w:r>
      <w:r w:rsidR="00E6149D">
        <w:t xml:space="preserve">konkurs </w:t>
      </w:r>
      <w:r w:rsidR="00F53684" w:rsidRPr="00421141">
        <w:t xml:space="preserve"> będzie prow</w:t>
      </w:r>
      <w:r w:rsidR="00A22A1F" w:rsidRPr="00421141">
        <w:t xml:space="preserve">adzony na przełomie dwóch lat numer ogłoszenia </w:t>
      </w:r>
      <w:r w:rsidR="00E6149D">
        <w:t xml:space="preserve">konkursowego </w:t>
      </w:r>
      <w:r w:rsidR="00A22A1F" w:rsidRPr="00421141">
        <w:t xml:space="preserve"> zawiera rok w którym </w:t>
      </w:r>
      <w:r w:rsidR="00E6149D">
        <w:t>konkurs</w:t>
      </w:r>
      <w:r w:rsidR="00A22A1F" w:rsidRPr="00421141">
        <w:t xml:space="preserve"> będzie zamknięty.</w:t>
      </w:r>
      <w:r w:rsidR="00F53684" w:rsidRPr="00421141">
        <w:t xml:space="preserve"> </w:t>
      </w:r>
    </w:p>
    <w:p w:rsidR="001B3256" w:rsidRPr="00421141" w:rsidRDefault="001B3256" w:rsidP="00E0546B">
      <w:pPr>
        <w:tabs>
          <w:tab w:val="left" w:pos="1001"/>
        </w:tabs>
        <w:spacing w:after="120" w:line="360" w:lineRule="auto"/>
        <w:jc w:val="both"/>
      </w:pPr>
      <w:r w:rsidRPr="00421141">
        <w:t xml:space="preserve"> Ogłoszenie </w:t>
      </w:r>
      <w:r w:rsidR="00E6149D">
        <w:t xml:space="preserve">o konkursie </w:t>
      </w:r>
      <w:r w:rsidRPr="00421141">
        <w:t xml:space="preserve"> wn</w:t>
      </w:r>
      <w:r w:rsidR="00573B0B" w:rsidRPr="00421141">
        <w:t>iosków o udzielenie wsparcia</w:t>
      </w:r>
      <w:r w:rsidR="0051175D" w:rsidRPr="00421141">
        <w:t xml:space="preserve"> na operacje</w:t>
      </w:r>
      <w:r w:rsidR="00573B0B" w:rsidRPr="00421141">
        <w:t xml:space="preserve"> </w:t>
      </w:r>
      <w:r w:rsidRPr="00421141">
        <w:t xml:space="preserve">zawiera: </w:t>
      </w:r>
    </w:p>
    <w:p w:rsidR="001B3256" w:rsidRPr="00421141" w:rsidRDefault="001B3256" w:rsidP="00E0546B">
      <w:pPr>
        <w:numPr>
          <w:ilvl w:val="0"/>
          <w:numId w:val="11"/>
        </w:numPr>
        <w:tabs>
          <w:tab w:val="left" w:pos="1001"/>
        </w:tabs>
        <w:spacing w:after="120" w:line="360" w:lineRule="auto"/>
        <w:ind w:left="0" w:firstLine="0"/>
        <w:jc w:val="both"/>
      </w:pPr>
      <w:r w:rsidRPr="00421141">
        <w:t>termin i miejsce składania wniosków</w:t>
      </w:r>
      <w:r w:rsidR="00677B01" w:rsidRPr="00421141">
        <w:t xml:space="preserve"> o powierzenie grantu</w:t>
      </w:r>
      <w:r w:rsidRPr="00421141">
        <w:t>;</w:t>
      </w:r>
    </w:p>
    <w:p w:rsidR="00677B01" w:rsidRPr="00421141" w:rsidRDefault="00677B01" w:rsidP="00E0546B">
      <w:pPr>
        <w:numPr>
          <w:ilvl w:val="0"/>
          <w:numId w:val="11"/>
        </w:numPr>
        <w:tabs>
          <w:tab w:val="left" w:pos="1001"/>
        </w:tabs>
        <w:spacing w:after="120" w:line="360" w:lineRule="auto"/>
        <w:ind w:left="0" w:firstLine="0"/>
        <w:jc w:val="both"/>
      </w:pPr>
      <w:r w:rsidRPr="00421141">
        <w:t>określony zakres tematyczny projektu grantowego, zgodny z zakresem określonym w umowie o przyznaniu pomocy na realizację projektu grantowego;</w:t>
      </w:r>
    </w:p>
    <w:p w:rsidR="00677B01" w:rsidRPr="00421141" w:rsidRDefault="00677B01" w:rsidP="00E0546B">
      <w:pPr>
        <w:numPr>
          <w:ilvl w:val="0"/>
          <w:numId w:val="11"/>
        </w:numPr>
        <w:tabs>
          <w:tab w:val="left" w:pos="1001"/>
        </w:tabs>
        <w:spacing w:after="120" w:line="360" w:lineRule="auto"/>
        <w:ind w:left="0" w:firstLine="0"/>
        <w:jc w:val="both"/>
      </w:pPr>
      <w:r w:rsidRPr="00421141">
        <w:t>planowane do osiągnięcia w ramach projektu grantowego cele i wskaźniki</w:t>
      </w:r>
    </w:p>
    <w:p w:rsidR="00677B01" w:rsidRPr="00421141" w:rsidRDefault="00677B01" w:rsidP="00E0546B">
      <w:pPr>
        <w:numPr>
          <w:ilvl w:val="0"/>
          <w:numId w:val="11"/>
        </w:numPr>
        <w:tabs>
          <w:tab w:val="left" w:pos="1001"/>
        </w:tabs>
        <w:spacing w:after="120" w:line="360" w:lineRule="auto"/>
        <w:ind w:left="0" w:firstLine="0"/>
        <w:jc w:val="both"/>
      </w:pPr>
      <w:r w:rsidRPr="00421141">
        <w:t>kwotę dostępną w ramach ogłoszenia, nie wyższą niż kwota z umowy o przyznaniu pomocy na realizację projektu grantowego;</w:t>
      </w:r>
    </w:p>
    <w:p w:rsidR="00677B01" w:rsidRPr="00421141" w:rsidRDefault="00677B01" w:rsidP="00E0546B">
      <w:pPr>
        <w:numPr>
          <w:ilvl w:val="0"/>
          <w:numId w:val="11"/>
        </w:numPr>
        <w:tabs>
          <w:tab w:val="left" w:pos="1001"/>
        </w:tabs>
        <w:spacing w:after="120" w:line="360" w:lineRule="auto"/>
        <w:ind w:left="0" w:firstLine="0"/>
        <w:jc w:val="both"/>
      </w:pPr>
      <w:r w:rsidRPr="00421141">
        <w:lastRenderedPageBreak/>
        <w:t>plano</w:t>
      </w:r>
      <w:r w:rsidR="00FD1FA6" w:rsidRPr="00421141">
        <w:t xml:space="preserve">wane do realizacji </w:t>
      </w:r>
      <w:r w:rsidRPr="00421141">
        <w:t xml:space="preserve"> w ramach projektu grantowego zadania , zgodne z umową o przyznaniu pomocy na realizację projektu grantowego;</w:t>
      </w:r>
    </w:p>
    <w:p w:rsidR="00677B01" w:rsidRPr="00421141" w:rsidRDefault="00677B01" w:rsidP="00E0546B">
      <w:pPr>
        <w:numPr>
          <w:ilvl w:val="0"/>
          <w:numId w:val="11"/>
        </w:numPr>
        <w:tabs>
          <w:tab w:val="left" w:pos="1001"/>
        </w:tabs>
        <w:spacing w:after="120" w:line="360" w:lineRule="auto"/>
        <w:ind w:left="0" w:firstLine="0"/>
        <w:jc w:val="both"/>
      </w:pPr>
      <w:r w:rsidRPr="00421141">
        <w:t>wskazanie  miejsca upublicznienia</w:t>
      </w:r>
      <w:r w:rsidR="00FD1FA6" w:rsidRPr="00421141">
        <w:t xml:space="preserve"> regulaminu konkursu, </w:t>
      </w:r>
      <w:r w:rsidRPr="00421141">
        <w:t xml:space="preserve"> opisu kryteriów wybo</w:t>
      </w:r>
      <w:r w:rsidR="00D2377E" w:rsidRPr="00421141">
        <w:t>ru wniosków o powierzenie grantów oraz zasad przyznawania punktów za spełnienie danego kryterium;</w:t>
      </w:r>
    </w:p>
    <w:p w:rsidR="00677B01" w:rsidRPr="00421141" w:rsidRDefault="00D2377E" w:rsidP="00E0546B">
      <w:pPr>
        <w:numPr>
          <w:ilvl w:val="0"/>
          <w:numId w:val="11"/>
        </w:numPr>
        <w:tabs>
          <w:tab w:val="left" w:pos="1001"/>
        </w:tabs>
        <w:spacing w:after="120" w:line="360" w:lineRule="auto"/>
        <w:ind w:left="0" w:firstLine="0"/>
        <w:jc w:val="both"/>
      </w:pPr>
      <w:r w:rsidRPr="00421141">
        <w:t>informacje o wysokości kwoty grantu</w:t>
      </w:r>
      <w:r w:rsidR="00FD1FA6" w:rsidRPr="00421141">
        <w:t xml:space="preserve"> ( min</w:t>
      </w:r>
      <w:r w:rsidR="006F55DE" w:rsidRPr="00421141">
        <w:t>imalnej/</w:t>
      </w:r>
      <w:r w:rsidR="00FD1FA6" w:rsidRPr="00421141">
        <w:t xml:space="preserve"> ma</w:t>
      </w:r>
      <w:r w:rsidR="006F55DE" w:rsidRPr="00421141">
        <w:t>ksymalnej</w:t>
      </w:r>
      <w:r w:rsidR="00FD1FA6" w:rsidRPr="00421141">
        <w:t>)</w:t>
      </w:r>
      <w:r w:rsidRPr="00421141">
        <w:t xml:space="preserve"> lub intensywn</w:t>
      </w:r>
      <w:r w:rsidRPr="00421141">
        <w:t>o</w:t>
      </w:r>
      <w:r w:rsidRPr="00421141">
        <w:t>ści pomocy (poziomie dofinansowania) – jeżeli zostały wprowadzone o</w:t>
      </w:r>
      <w:r w:rsidR="00FD1FA6" w:rsidRPr="00421141">
        <w:t xml:space="preserve">graniczenia w tym zakresie </w:t>
      </w:r>
      <w:r w:rsidRPr="00421141">
        <w:t>;</w:t>
      </w:r>
    </w:p>
    <w:p w:rsidR="007A07BB" w:rsidRPr="00421141" w:rsidRDefault="00D2377E" w:rsidP="00E0546B">
      <w:pPr>
        <w:numPr>
          <w:ilvl w:val="0"/>
          <w:numId w:val="11"/>
        </w:numPr>
        <w:tabs>
          <w:tab w:val="left" w:pos="1001"/>
        </w:tabs>
        <w:spacing w:after="120" w:line="360" w:lineRule="auto"/>
        <w:ind w:left="0" w:firstLine="0"/>
        <w:jc w:val="both"/>
      </w:pPr>
      <w:r w:rsidRPr="00421141">
        <w:t xml:space="preserve">wskazanie miejsca udostępnienia </w:t>
      </w:r>
      <w:r w:rsidR="006F55DE" w:rsidRPr="00421141">
        <w:t xml:space="preserve">LSR i </w:t>
      </w:r>
      <w:r w:rsidRPr="00421141">
        <w:t>wzorów dokumentów aplikacyjnych (fo</w:t>
      </w:r>
      <w:r w:rsidRPr="00421141">
        <w:t>r</w:t>
      </w:r>
      <w:r w:rsidRPr="00421141">
        <w:t>mularza wniosku on udzielenie grantu oraz wniosku o rozliczenie grantu, wzoru umowy o powierzenie grantu, wzoru sprawozdania z realizacji zadania</w:t>
      </w:r>
      <w:r w:rsidR="009E7000" w:rsidRPr="00421141">
        <w:rPr>
          <w:i/>
        </w:rPr>
        <w:t xml:space="preserve">, </w:t>
      </w:r>
      <w:r w:rsidR="009E7000" w:rsidRPr="00421141">
        <w:t>niezbędnych oświadczeń i z</w:t>
      </w:r>
      <w:r w:rsidR="009E7000" w:rsidRPr="00421141">
        <w:t>a</w:t>
      </w:r>
      <w:r w:rsidR="009E7000" w:rsidRPr="00421141">
        <w:t>łączników</w:t>
      </w:r>
      <w:r w:rsidRPr="00421141">
        <w:t>)</w:t>
      </w:r>
      <w:r w:rsidR="007A07BB" w:rsidRPr="00421141">
        <w:t xml:space="preserve">. </w:t>
      </w:r>
    </w:p>
    <w:p w:rsidR="00627708" w:rsidRPr="00130736" w:rsidRDefault="00627708" w:rsidP="00E0546B">
      <w:pPr>
        <w:tabs>
          <w:tab w:val="left" w:pos="1001"/>
        </w:tabs>
        <w:spacing w:after="120" w:line="360" w:lineRule="auto"/>
        <w:jc w:val="both"/>
        <w:rPr>
          <w:b/>
        </w:rPr>
      </w:pPr>
      <w:r w:rsidRPr="00130736">
        <w:rPr>
          <w:b/>
        </w:rPr>
        <w:t>Po zamieszcz</w:t>
      </w:r>
      <w:r w:rsidR="00EF4B66" w:rsidRPr="00130736">
        <w:rPr>
          <w:b/>
        </w:rPr>
        <w:t>eniu ogłoszenia</w:t>
      </w:r>
      <w:r w:rsidRPr="00130736">
        <w:rPr>
          <w:b/>
        </w:rPr>
        <w:t xml:space="preserve"> </w:t>
      </w:r>
      <w:r w:rsidR="00D2377E" w:rsidRPr="00130736">
        <w:rPr>
          <w:b/>
        </w:rPr>
        <w:t xml:space="preserve">o </w:t>
      </w:r>
      <w:r w:rsidR="004117AE">
        <w:rPr>
          <w:b/>
        </w:rPr>
        <w:t xml:space="preserve">konkursie </w:t>
      </w:r>
      <w:r w:rsidR="00D2377E" w:rsidRPr="00130736">
        <w:rPr>
          <w:b/>
        </w:rPr>
        <w:t>wniosków o powierzenie grantu na stronie i</w:t>
      </w:r>
      <w:r w:rsidR="00D2377E" w:rsidRPr="00130736">
        <w:rPr>
          <w:b/>
        </w:rPr>
        <w:t>n</w:t>
      </w:r>
      <w:r w:rsidR="00D2377E" w:rsidRPr="00130736">
        <w:rPr>
          <w:b/>
        </w:rPr>
        <w:t xml:space="preserve">ternetowej LGD </w:t>
      </w:r>
      <w:r w:rsidR="0089728A" w:rsidRPr="00130736">
        <w:rPr>
          <w:b/>
        </w:rPr>
        <w:t xml:space="preserve">„Lepsza Przyszłość Ziemi Ryckiej” </w:t>
      </w:r>
      <w:r w:rsidRPr="00130736">
        <w:rPr>
          <w:b/>
        </w:rPr>
        <w:t xml:space="preserve">nie ma możliwości zmiany </w:t>
      </w:r>
      <w:r w:rsidR="00EF4B66" w:rsidRPr="00130736">
        <w:rPr>
          <w:b/>
        </w:rPr>
        <w:t xml:space="preserve">jego </w:t>
      </w:r>
      <w:r w:rsidRPr="00130736">
        <w:rPr>
          <w:b/>
        </w:rPr>
        <w:t>tr</w:t>
      </w:r>
      <w:r w:rsidRPr="00130736">
        <w:rPr>
          <w:b/>
        </w:rPr>
        <w:t>e</w:t>
      </w:r>
      <w:r w:rsidRPr="00130736">
        <w:rPr>
          <w:b/>
        </w:rPr>
        <w:t xml:space="preserve">ści oraz kryteriów wyboru </w:t>
      </w:r>
      <w:r w:rsidR="00D2377E" w:rsidRPr="00130736">
        <w:rPr>
          <w:b/>
        </w:rPr>
        <w:t xml:space="preserve">Grantobiorców </w:t>
      </w:r>
      <w:r w:rsidRPr="00130736">
        <w:rPr>
          <w:b/>
        </w:rPr>
        <w:t>i ustalonych w odniesieniu do naboru wym</w:t>
      </w:r>
      <w:r w:rsidRPr="00130736">
        <w:rPr>
          <w:b/>
        </w:rPr>
        <w:t>o</w:t>
      </w:r>
      <w:r w:rsidRPr="00130736">
        <w:rPr>
          <w:b/>
        </w:rPr>
        <w:t xml:space="preserve">gów. </w:t>
      </w:r>
    </w:p>
    <w:p w:rsidR="0031059C" w:rsidRPr="00421141" w:rsidRDefault="0031059C" w:rsidP="0031059C">
      <w:pPr>
        <w:tabs>
          <w:tab w:val="left" w:pos="1001"/>
        </w:tabs>
        <w:spacing w:after="120" w:line="360" w:lineRule="auto"/>
        <w:jc w:val="both"/>
      </w:pPr>
      <w:r w:rsidRPr="00421141">
        <w:t xml:space="preserve">Na stronie internetowej LGD zamieszcza również tabelę zawierającą listę planowanych do osiągnięcia wskaźników  </w:t>
      </w:r>
      <w:r w:rsidR="00CB410B" w:rsidRPr="00421141">
        <w:t>(Załącznik nr 6</w:t>
      </w:r>
      <w:r w:rsidRPr="00421141">
        <w:t xml:space="preserve">). </w:t>
      </w:r>
    </w:p>
    <w:p w:rsidR="0031059C" w:rsidRPr="00421141" w:rsidRDefault="0031059C" w:rsidP="00E0546B">
      <w:pPr>
        <w:tabs>
          <w:tab w:val="left" w:pos="1001"/>
        </w:tabs>
        <w:spacing w:after="120" w:line="360" w:lineRule="auto"/>
        <w:jc w:val="both"/>
      </w:pPr>
    </w:p>
    <w:p w:rsidR="007F4AC7" w:rsidRPr="00421141" w:rsidRDefault="00083206" w:rsidP="00E0546B">
      <w:pPr>
        <w:tabs>
          <w:tab w:val="left" w:pos="1001"/>
        </w:tabs>
        <w:spacing w:after="120" w:line="360" w:lineRule="auto"/>
        <w:jc w:val="both"/>
      </w:pPr>
      <w:r w:rsidRPr="00421141">
        <w:t>Wni</w:t>
      </w:r>
      <w:r w:rsidR="00573B0B" w:rsidRPr="00421141">
        <w:t xml:space="preserve">osek o </w:t>
      </w:r>
      <w:r w:rsidR="005D3126" w:rsidRPr="00421141">
        <w:t xml:space="preserve">powierzenie grantu stanowiący </w:t>
      </w:r>
      <w:r w:rsidR="00CB410B" w:rsidRPr="00421141">
        <w:t>(Załącznik nr 7</w:t>
      </w:r>
      <w:r w:rsidR="005D3126" w:rsidRPr="00421141">
        <w:t>)wypełniony zgodnie ze wskaz</w:t>
      </w:r>
      <w:r w:rsidR="005D3126" w:rsidRPr="00421141">
        <w:t>a</w:t>
      </w:r>
      <w:r w:rsidR="005D3126" w:rsidRPr="00421141">
        <w:t xml:space="preserve">nymi rubrykami przez Wnioskodawcę </w:t>
      </w:r>
      <w:r w:rsidR="007A07BB" w:rsidRPr="00421141">
        <w:t xml:space="preserve"> </w:t>
      </w:r>
      <w:r w:rsidR="005D3126" w:rsidRPr="00421141">
        <w:t xml:space="preserve">komputerowo </w:t>
      </w:r>
      <w:r w:rsidR="007A07BB" w:rsidRPr="00421141">
        <w:t>składa s</w:t>
      </w:r>
      <w:r w:rsidR="007F4AC7" w:rsidRPr="00421141">
        <w:t xml:space="preserve">ię w </w:t>
      </w:r>
      <w:r w:rsidR="00130736">
        <w:t>siedzibie Biura LGD</w:t>
      </w:r>
      <w:r w:rsidR="007F4AC7" w:rsidRPr="00421141">
        <w:t>, kt</w:t>
      </w:r>
      <w:r w:rsidR="007F4AC7" w:rsidRPr="00421141">
        <w:t>ó</w:t>
      </w:r>
      <w:r w:rsidR="007F4AC7" w:rsidRPr="00421141">
        <w:t>re</w:t>
      </w:r>
      <w:r w:rsidRPr="00421141">
        <w:t>go</w:t>
      </w:r>
      <w:r w:rsidR="007F4AC7" w:rsidRPr="00421141">
        <w:t xml:space="preserve"> </w:t>
      </w:r>
      <w:r w:rsidR="00130736">
        <w:t xml:space="preserve">adres wskazany został </w:t>
      </w:r>
      <w:r w:rsidR="007F4AC7" w:rsidRPr="00421141">
        <w:t xml:space="preserve"> w ogłoszeniu o konkursie. </w:t>
      </w:r>
    </w:p>
    <w:p w:rsidR="007F4AC7" w:rsidRPr="00421141" w:rsidRDefault="007F4AC7" w:rsidP="00E0546B">
      <w:pPr>
        <w:tabs>
          <w:tab w:val="left" w:pos="1001"/>
        </w:tabs>
        <w:spacing w:after="120" w:line="360" w:lineRule="auto"/>
        <w:jc w:val="both"/>
      </w:pPr>
      <w:r w:rsidRPr="00421141">
        <w:t xml:space="preserve">Wniosek wraz z załącznikami </w:t>
      </w:r>
      <w:r w:rsidR="00083206" w:rsidRPr="00421141">
        <w:t>musi być dostarczony</w:t>
      </w:r>
      <w:r w:rsidRPr="00421141">
        <w:t xml:space="preserve">: </w:t>
      </w:r>
    </w:p>
    <w:p w:rsidR="00E0561F" w:rsidRPr="00421141" w:rsidRDefault="007F4AC7" w:rsidP="00E0546B">
      <w:pPr>
        <w:tabs>
          <w:tab w:val="left" w:pos="1001"/>
        </w:tabs>
        <w:spacing w:after="120" w:line="360" w:lineRule="auto"/>
        <w:jc w:val="both"/>
      </w:pPr>
      <w:r w:rsidRPr="00421141">
        <w:t>-</w:t>
      </w:r>
      <w:r w:rsidR="00083206" w:rsidRPr="00421141">
        <w:t xml:space="preserve"> </w:t>
      </w:r>
      <w:r w:rsidR="00E0561F" w:rsidRPr="00421141">
        <w:t>osobiście, albo</w:t>
      </w:r>
    </w:p>
    <w:p w:rsidR="007F4AC7" w:rsidRPr="00421141" w:rsidRDefault="00E0561F" w:rsidP="00E0546B">
      <w:pPr>
        <w:tabs>
          <w:tab w:val="left" w:pos="1001"/>
        </w:tabs>
        <w:spacing w:after="120" w:line="360" w:lineRule="auto"/>
        <w:jc w:val="both"/>
      </w:pPr>
      <w:r w:rsidRPr="00421141">
        <w:t xml:space="preserve">- </w:t>
      </w:r>
      <w:r w:rsidR="00F53684" w:rsidRPr="00421141">
        <w:t>przez pełnomocnika</w:t>
      </w:r>
      <w:r w:rsidR="007F4AC7" w:rsidRPr="00421141">
        <w:t>,</w:t>
      </w:r>
      <w:r w:rsidR="00083206" w:rsidRPr="00421141">
        <w:t xml:space="preserve"> albo</w:t>
      </w:r>
    </w:p>
    <w:p w:rsidR="00E0561F" w:rsidRPr="00421141" w:rsidRDefault="00083206" w:rsidP="00E0546B">
      <w:pPr>
        <w:tabs>
          <w:tab w:val="left" w:pos="1001"/>
        </w:tabs>
        <w:spacing w:after="120" w:line="360" w:lineRule="auto"/>
        <w:jc w:val="both"/>
      </w:pPr>
      <w:r w:rsidRPr="00421141">
        <w:t xml:space="preserve">- </w:t>
      </w:r>
      <w:r w:rsidR="00F53684" w:rsidRPr="00421141">
        <w:t>przez osobę upoważnioną</w:t>
      </w:r>
      <w:r w:rsidR="00E0561F" w:rsidRPr="00421141">
        <w:t>.</w:t>
      </w:r>
    </w:p>
    <w:p w:rsidR="007F4AC7" w:rsidRPr="00421141" w:rsidRDefault="007F4AC7" w:rsidP="00E0546B">
      <w:pPr>
        <w:tabs>
          <w:tab w:val="left" w:pos="1001"/>
        </w:tabs>
        <w:spacing w:after="120" w:line="360" w:lineRule="auto"/>
        <w:jc w:val="both"/>
      </w:pPr>
      <w:r w:rsidRPr="00421141">
        <w:lastRenderedPageBreak/>
        <w:t>Wnioski dostarczone w inny sposób (np. faksem, pocztą elektroniczną</w:t>
      </w:r>
      <w:r w:rsidR="00EF4B66" w:rsidRPr="00421141">
        <w:t>, pocztą tradycyjną</w:t>
      </w:r>
      <w:r w:rsidRPr="00421141">
        <w:t xml:space="preserve">) lub dostarczone na inny adres nie będą rozpatrywane. </w:t>
      </w:r>
    </w:p>
    <w:p w:rsidR="00125FEE" w:rsidRPr="00421141" w:rsidRDefault="00125FEE" w:rsidP="00E0546B">
      <w:pPr>
        <w:tabs>
          <w:tab w:val="left" w:pos="1001"/>
        </w:tabs>
        <w:spacing w:after="120" w:line="360" w:lineRule="auto"/>
        <w:jc w:val="both"/>
      </w:pPr>
      <w:r w:rsidRPr="00421141">
        <w:t xml:space="preserve">W każdym z powyższych przypadków decyduje data wpływu wniosku do </w:t>
      </w:r>
      <w:r w:rsidR="00130736">
        <w:t>Biura LGD „Le</w:t>
      </w:r>
      <w:r w:rsidR="00130736">
        <w:t>p</w:t>
      </w:r>
      <w:r w:rsidR="00130736">
        <w:t xml:space="preserve">sza Przyszłość Ziemi Ryckiej”. </w:t>
      </w:r>
      <w:r w:rsidRPr="00421141">
        <w:t xml:space="preserve"> </w:t>
      </w:r>
    </w:p>
    <w:p w:rsidR="005D3126" w:rsidRPr="00421141" w:rsidRDefault="005D3126" w:rsidP="00E0546B">
      <w:pPr>
        <w:tabs>
          <w:tab w:val="left" w:pos="1001"/>
        </w:tabs>
        <w:spacing w:after="120" w:line="360" w:lineRule="auto"/>
        <w:jc w:val="both"/>
      </w:pPr>
      <w:r w:rsidRPr="00421141">
        <w:t>Kolejność składania wniosków o powierzenie grantu nie ma wpływu na ocenę i zakwalifik</w:t>
      </w:r>
      <w:r w:rsidRPr="00421141">
        <w:t>o</w:t>
      </w:r>
      <w:r w:rsidRPr="00421141">
        <w:t>wanie wniosku o powierzenie grantu do realizacji</w:t>
      </w:r>
    </w:p>
    <w:p w:rsidR="00B852E9" w:rsidRPr="00421141" w:rsidRDefault="00B852E9" w:rsidP="00E0546B">
      <w:pPr>
        <w:tabs>
          <w:tab w:val="left" w:pos="1001"/>
        </w:tabs>
        <w:spacing w:after="120" w:line="360" w:lineRule="auto"/>
        <w:jc w:val="both"/>
      </w:pPr>
      <w:r w:rsidRPr="00421141">
        <w:t xml:space="preserve">Wnioski złożone </w:t>
      </w:r>
      <w:r w:rsidR="00B21C2E" w:rsidRPr="00421141">
        <w:t xml:space="preserve">przed dniem rozpoczęcia naboru i </w:t>
      </w:r>
      <w:r w:rsidRPr="00421141">
        <w:t xml:space="preserve">po </w:t>
      </w:r>
      <w:r w:rsidR="00B21C2E" w:rsidRPr="00421141">
        <w:t xml:space="preserve">upływie </w:t>
      </w:r>
      <w:r w:rsidRPr="00421141">
        <w:t>wyz</w:t>
      </w:r>
      <w:r w:rsidR="00B21C2E" w:rsidRPr="00421141">
        <w:t>naczonego terminu</w:t>
      </w:r>
      <w:r w:rsidRPr="00421141">
        <w:t xml:space="preserve"> nie będą rozpatrywane i będą odsyłane pocztą za potwierdzeniem odbioru do</w:t>
      </w:r>
      <w:r w:rsidR="00F53684" w:rsidRPr="00421141">
        <w:t xml:space="preserve"> Wnioskodawcy</w:t>
      </w:r>
      <w:r w:rsidR="007025BF" w:rsidRPr="00421141">
        <w:t xml:space="preserve"> </w:t>
      </w:r>
      <w:r w:rsidR="007025BF" w:rsidRPr="00421141">
        <w:br/>
        <w:t>w terminie 4 dni od dnia zakończenia naboru wniosków</w:t>
      </w:r>
      <w:r w:rsidRPr="00421141">
        <w:t xml:space="preserve">. </w:t>
      </w:r>
    </w:p>
    <w:p w:rsidR="00125FEE" w:rsidRPr="00421141" w:rsidRDefault="00A81613" w:rsidP="00E0546B">
      <w:pPr>
        <w:tabs>
          <w:tab w:val="left" w:pos="1001"/>
        </w:tabs>
        <w:spacing w:after="120" w:line="360" w:lineRule="auto"/>
        <w:jc w:val="both"/>
      </w:pPr>
      <w:r w:rsidRPr="00421141">
        <w:t xml:space="preserve">Wniosek wraz w kompletem wymaganych załączników składany jest w </w:t>
      </w:r>
      <w:r w:rsidR="004117AE">
        <w:t xml:space="preserve">Biurze LGD </w:t>
      </w:r>
      <w:r w:rsidR="00573B0B" w:rsidRPr="00421141">
        <w:t>w dwóch egzemplarzach</w:t>
      </w:r>
      <w:r w:rsidR="0014404E" w:rsidRPr="00421141">
        <w:t xml:space="preserve"> (oryginał wraz z kopią potwierdzoną za zgodność z oryginałem)</w:t>
      </w:r>
      <w:r w:rsidR="00573B0B" w:rsidRPr="00421141">
        <w:t xml:space="preserve">. </w:t>
      </w:r>
    </w:p>
    <w:p w:rsidR="00A81613" w:rsidRPr="00421141" w:rsidRDefault="00A81613" w:rsidP="00E0546B">
      <w:pPr>
        <w:tabs>
          <w:tab w:val="left" w:pos="1001"/>
        </w:tabs>
        <w:spacing w:after="120" w:line="360" w:lineRule="auto"/>
        <w:jc w:val="both"/>
      </w:pPr>
      <w:r w:rsidRPr="00421141">
        <w:t xml:space="preserve">Pracownik </w:t>
      </w:r>
      <w:r w:rsidR="00076FE6">
        <w:t>Biura LGD</w:t>
      </w:r>
      <w:r w:rsidRPr="00421141">
        <w:t>:</w:t>
      </w:r>
    </w:p>
    <w:p w:rsidR="00A82658" w:rsidRPr="00421141" w:rsidRDefault="00A81613" w:rsidP="00A82658">
      <w:pPr>
        <w:tabs>
          <w:tab w:val="left" w:pos="1001"/>
        </w:tabs>
        <w:spacing w:after="120" w:line="360" w:lineRule="auto"/>
        <w:jc w:val="both"/>
        <w:rPr>
          <w:color w:val="FF0000"/>
        </w:rPr>
      </w:pPr>
      <w:r w:rsidRPr="00421141">
        <w:t xml:space="preserve">- </w:t>
      </w:r>
      <w:r w:rsidR="00E0561F" w:rsidRPr="00421141">
        <w:t>potwierdza za zgodność oryginałem kopie dokumentów Wnioskodawcy niezbędne do doł</w:t>
      </w:r>
      <w:r w:rsidR="00E0561F" w:rsidRPr="00421141">
        <w:t>ą</w:t>
      </w:r>
      <w:r w:rsidR="00E0561F" w:rsidRPr="00421141">
        <w:t>czenia do w</w:t>
      </w:r>
      <w:r w:rsidR="009E7000" w:rsidRPr="00421141">
        <w:t>niosku o powierzenie grantu</w:t>
      </w:r>
      <w:r w:rsidR="00A82658" w:rsidRPr="00421141">
        <w:t xml:space="preserve"> (na prośbę Wnioskodawcy i po przedstawieniu przez niego oryginału dokumentu); </w:t>
      </w:r>
    </w:p>
    <w:p w:rsidR="00A81613" w:rsidRPr="00421141" w:rsidRDefault="00E0561F" w:rsidP="00E0546B">
      <w:pPr>
        <w:tabs>
          <w:tab w:val="left" w:pos="1001"/>
        </w:tabs>
        <w:spacing w:after="120" w:line="360" w:lineRule="auto"/>
        <w:jc w:val="both"/>
      </w:pPr>
      <w:r w:rsidRPr="00421141">
        <w:t xml:space="preserve">- </w:t>
      </w:r>
      <w:r w:rsidR="00A81613" w:rsidRPr="00421141">
        <w:t>sprawdza czy wniosek jest złożony do właściwego punktu oraz w odpowiedzi na dany ko</w:t>
      </w:r>
      <w:r w:rsidR="00A81613" w:rsidRPr="00421141">
        <w:t>n</w:t>
      </w:r>
      <w:r w:rsidR="00A81613" w:rsidRPr="00421141">
        <w:t>kurs;</w:t>
      </w:r>
    </w:p>
    <w:p w:rsidR="00A81613" w:rsidRPr="00421141" w:rsidRDefault="00A81613" w:rsidP="00E0546B">
      <w:pPr>
        <w:tabs>
          <w:tab w:val="left" w:pos="1001"/>
        </w:tabs>
        <w:spacing w:after="120" w:line="360" w:lineRule="auto"/>
        <w:jc w:val="both"/>
      </w:pPr>
      <w:r w:rsidRPr="00421141">
        <w:t xml:space="preserve">- w dniu przyjęcia wniosku wydaje </w:t>
      </w:r>
      <w:r w:rsidR="00624121" w:rsidRPr="00421141">
        <w:t xml:space="preserve">opatrzoną pieczęcią LGD kserokopię pierwszej strony wniosku wraz z podpisanym przez siebie </w:t>
      </w:r>
      <w:r w:rsidRPr="00421141">
        <w:t>potwierdzeni</w:t>
      </w:r>
      <w:r w:rsidR="00B80E4C" w:rsidRPr="00421141">
        <w:t>e</w:t>
      </w:r>
      <w:r w:rsidR="00624121" w:rsidRPr="00421141">
        <w:t>m</w:t>
      </w:r>
      <w:r w:rsidR="009113CD" w:rsidRPr="00421141">
        <w:t xml:space="preserve"> złożenia wniosku o </w:t>
      </w:r>
      <w:r w:rsidR="00D2377E" w:rsidRPr="00421141">
        <w:t>powierzenie grantu</w:t>
      </w:r>
      <w:r w:rsidR="009113CD" w:rsidRPr="00421141">
        <w:t xml:space="preserve"> </w:t>
      </w:r>
      <w:r w:rsidR="00624121" w:rsidRPr="00421141">
        <w:t>zawierającym</w:t>
      </w:r>
      <w:r w:rsidR="00004F88" w:rsidRPr="00421141">
        <w:t xml:space="preserve"> indywidualny</w:t>
      </w:r>
      <w:r w:rsidR="007E72AA" w:rsidRPr="00421141">
        <w:t xml:space="preserve"> numer wniosku,</w:t>
      </w:r>
      <w:r w:rsidR="00D62805" w:rsidRPr="00421141">
        <w:t xml:space="preserve"> datę i godzinę złożenia wniosku</w:t>
      </w:r>
      <w:r w:rsidR="00624121" w:rsidRPr="00421141">
        <w:t xml:space="preserve"> oraz liczbę dostarczonych z wnioskiem załączników</w:t>
      </w:r>
      <w:r w:rsidRPr="00421141">
        <w:t xml:space="preserve"> </w:t>
      </w:r>
      <w:r w:rsidR="001C2441" w:rsidRPr="00421141">
        <w:t xml:space="preserve">(Załącznik nr </w:t>
      </w:r>
      <w:r w:rsidR="005F6864" w:rsidRPr="00421141">
        <w:t>8 – potwierdzenie złożenia wniosku</w:t>
      </w:r>
      <w:r w:rsidR="00F3638C" w:rsidRPr="00421141">
        <w:t>);</w:t>
      </w:r>
    </w:p>
    <w:p w:rsidR="007E72AA" w:rsidRPr="00421141" w:rsidRDefault="00A81613" w:rsidP="00E0546B">
      <w:pPr>
        <w:tabs>
          <w:tab w:val="left" w:pos="1001"/>
        </w:tabs>
        <w:spacing w:after="120" w:line="360" w:lineRule="auto"/>
        <w:jc w:val="both"/>
      </w:pPr>
      <w:r w:rsidRPr="00421141">
        <w:t>- rejestruje wniosek (przystawia pieczęć wpływ</w:t>
      </w:r>
      <w:r w:rsidR="00F3638C" w:rsidRPr="00421141">
        <w:t>u wraz z datą i godziną wpływu);</w:t>
      </w:r>
      <w:r w:rsidR="007E72AA" w:rsidRPr="00421141">
        <w:rPr>
          <w:highlight w:val="red"/>
        </w:rPr>
        <w:t xml:space="preserve"> </w:t>
      </w:r>
    </w:p>
    <w:p w:rsidR="00421CEA" w:rsidRPr="00421141" w:rsidRDefault="00421CEA" w:rsidP="00E0546B">
      <w:pPr>
        <w:tabs>
          <w:tab w:val="left" w:pos="1001"/>
        </w:tabs>
        <w:spacing w:after="120" w:line="360" w:lineRule="auto"/>
        <w:jc w:val="both"/>
      </w:pPr>
      <w:r w:rsidRPr="00421141">
        <w:t>- nanosi złożenie wniosku na</w:t>
      </w:r>
      <w:r w:rsidR="0037107C" w:rsidRPr="00421141">
        <w:t xml:space="preserve"> prowadzone przez LGD</w:t>
      </w:r>
      <w:r w:rsidRPr="00421141">
        <w:t xml:space="preserve"> Zestawienie </w:t>
      </w:r>
      <w:r w:rsidR="00C25B38" w:rsidRPr="00421141">
        <w:t>złożonych wniosków</w:t>
      </w:r>
      <w:r w:rsidRPr="00421141">
        <w:t xml:space="preserve"> (Z</w:t>
      </w:r>
      <w:r w:rsidRPr="00421141">
        <w:t>a</w:t>
      </w:r>
      <w:r w:rsidR="00F3638C" w:rsidRPr="00421141">
        <w:t>łącznik nr</w:t>
      </w:r>
      <w:r w:rsidR="009D1823" w:rsidRPr="00421141">
        <w:t xml:space="preserve"> </w:t>
      </w:r>
      <w:r w:rsidR="005F6864" w:rsidRPr="00421141">
        <w:t>9</w:t>
      </w:r>
      <w:r w:rsidR="009D1823" w:rsidRPr="00421141">
        <w:t>);</w:t>
      </w:r>
    </w:p>
    <w:p w:rsidR="007A07BB" w:rsidRPr="00356272" w:rsidRDefault="00A910B3" w:rsidP="00E0546B">
      <w:pPr>
        <w:tabs>
          <w:tab w:val="left" w:pos="1001"/>
        </w:tabs>
        <w:spacing w:after="120" w:line="360" w:lineRule="auto"/>
        <w:jc w:val="both"/>
      </w:pPr>
      <w:r>
        <w:lastRenderedPageBreak/>
        <w:t xml:space="preserve">- </w:t>
      </w:r>
      <w:r w:rsidR="00875B9F" w:rsidRPr="00356272">
        <w:t>n</w:t>
      </w:r>
      <w:r w:rsidR="00A81613" w:rsidRPr="00356272">
        <w:t>ajpóźniej w termi</w:t>
      </w:r>
      <w:r w:rsidR="00421CEA" w:rsidRPr="00356272">
        <w:t>nie 2</w:t>
      </w:r>
      <w:r w:rsidR="00A81613" w:rsidRPr="00356272">
        <w:t xml:space="preserve"> dni </w:t>
      </w:r>
      <w:r w:rsidR="004B6F31" w:rsidRPr="00356272">
        <w:t xml:space="preserve">roboczych </w:t>
      </w:r>
      <w:r w:rsidRPr="00356272">
        <w:t>od daty zamknięcia konkursu</w:t>
      </w:r>
      <w:r w:rsidR="00A81613" w:rsidRPr="00356272">
        <w:t xml:space="preserve"> </w:t>
      </w:r>
      <w:r w:rsidR="00875B9F" w:rsidRPr="00356272">
        <w:t xml:space="preserve">dokonuje </w:t>
      </w:r>
      <w:r w:rsidR="003F3593" w:rsidRPr="00356272">
        <w:t>Wstępnej Oceny</w:t>
      </w:r>
      <w:r w:rsidR="00421CEA" w:rsidRPr="00356272">
        <w:t xml:space="preserve">.  </w:t>
      </w:r>
      <w:r w:rsidR="00A81613" w:rsidRPr="00356272">
        <w:t xml:space="preserve"> </w:t>
      </w:r>
      <w:r w:rsidR="007A07BB" w:rsidRPr="00356272">
        <w:t xml:space="preserve"> </w:t>
      </w:r>
    </w:p>
    <w:p w:rsidR="00FA1031" w:rsidRPr="00356272" w:rsidRDefault="0037107C" w:rsidP="00E0546B">
      <w:pPr>
        <w:tabs>
          <w:tab w:val="left" w:pos="1001"/>
        </w:tabs>
        <w:spacing w:after="120" w:line="360" w:lineRule="auto"/>
        <w:jc w:val="both"/>
      </w:pPr>
      <w:r w:rsidRPr="00356272">
        <w:t xml:space="preserve">Pracownik </w:t>
      </w:r>
      <w:r w:rsidR="004117AE" w:rsidRPr="00356272">
        <w:t>Biura LGD</w:t>
      </w:r>
      <w:r w:rsidRPr="00356272">
        <w:t xml:space="preserve"> </w:t>
      </w:r>
      <w:r w:rsidR="00004F88" w:rsidRPr="00356272">
        <w:t>nadaje indywidualny numer</w:t>
      </w:r>
      <w:r w:rsidR="00FA1031" w:rsidRPr="00356272">
        <w:t xml:space="preserve"> wniosku</w:t>
      </w:r>
      <w:r w:rsidR="007E72AA" w:rsidRPr="00356272">
        <w:t xml:space="preserve"> o </w:t>
      </w:r>
      <w:r w:rsidR="007F5151" w:rsidRPr="00356272">
        <w:t>powierzenie grantu</w:t>
      </w:r>
      <w:r w:rsidR="007E72AA" w:rsidRPr="00356272">
        <w:t xml:space="preserve"> w następ</w:t>
      </w:r>
      <w:r w:rsidR="007E72AA" w:rsidRPr="00356272">
        <w:t>u</w:t>
      </w:r>
      <w:r w:rsidR="007E72AA" w:rsidRPr="00356272">
        <w:t xml:space="preserve">jący sposób: kolejny numer wniosku/numer </w:t>
      </w:r>
      <w:r w:rsidR="00DC1BC1" w:rsidRPr="00356272">
        <w:t>po</w:t>
      </w:r>
      <w:r w:rsidR="00D83181" w:rsidRPr="00356272">
        <w:t>d</w:t>
      </w:r>
      <w:r w:rsidR="00004F88" w:rsidRPr="00356272">
        <w:t>działania/numer ogłoszenia/rok.</w:t>
      </w:r>
      <w:r w:rsidR="007E72AA" w:rsidRPr="00356272">
        <w:t xml:space="preserve"> </w:t>
      </w:r>
    </w:p>
    <w:p w:rsidR="00A80BF6" w:rsidRPr="00421141" w:rsidRDefault="0037107C" w:rsidP="00E0546B">
      <w:pPr>
        <w:tabs>
          <w:tab w:val="left" w:pos="1001"/>
        </w:tabs>
        <w:spacing w:after="120" w:line="360" w:lineRule="auto"/>
        <w:jc w:val="both"/>
      </w:pPr>
      <w:r w:rsidRPr="00356272">
        <w:t>Osoba składająca</w:t>
      </w:r>
      <w:r w:rsidRPr="00421141">
        <w:t xml:space="preserve"> wniosek potwierdza złożenie wniosku własnoręcznym podpisem na </w:t>
      </w:r>
      <w:r w:rsidR="00C94859" w:rsidRPr="00421141">
        <w:t>Zest</w:t>
      </w:r>
      <w:r w:rsidR="00C94859" w:rsidRPr="00421141">
        <w:t>a</w:t>
      </w:r>
      <w:r w:rsidR="00C94859" w:rsidRPr="00421141">
        <w:t>wieniu złożonych wniosków.</w:t>
      </w:r>
    </w:p>
    <w:p w:rsidR="0033313E" w:rsidRPr="00421141" w:rsidRDefault="0033313E" w:rsidP="0033313E">
      <w:pPr>
        <w:tabs>
          <w:tab w:val="left" w:pos="1001"/>
        </w:tabs>
        <w:spacing w:after="120" w:line="360" w:lineRule="auto"/>
        <w:jc w:val="both"/>
        <w:rPr>
          <w:b/>
        </w:rPr>
      </w:pPr>
      <w:r w:rsidRPr="00421141">
        <w:rPr>
          <w:b/>
        </w:rPr>
        <w:t>Wycofanie złożonego wniosku o powierzenie grantu</w:t>
      </w:r>
    </w:p>
    <w:p w:rsidR="007B3012" w:rsidRPr="000005E7" w:rsidRDefault="0033313E" w:rsidP="00E0546B">
      <w:pPr>
        <w:tabs>
          <w:tab w:val="left" w:pos="1001"/>
        </w:tabs>
        <w:spacing w:after="120" w:line="360" w:lineRule="auto"/>
        <w:jc w:val="both"/>
        <w:rPr>
          <w:i/>
        </w:rPr>
      </w:pPr>
      <w:r w:rsidRPr="00421141">
        <w:t>Na pisemną prośbę Wnioskodawcy istnieje możliwość wycofania wniosku bez podania prz</w:t>
      </w:r>
      <w:r w:rsidRPr="00421141">
        <w:t>y</w:t>
      </w:r>
      <w:r w:rsidRPr="00421141">
        <w:t>czyny na każdym etapie oceny. LGD może zwrócić Wnioskodawcy bezpośrednio jeden e</w:t>
      </w:r>
      <w:r w:rsidRPr="00421141">
        <w:t>g</w:t>
      </w:r>
      <w:r w:rsidRPr="00421141">
        <w:t>zemplarz wniosku wraz z załącznikami. Drugi egzemplarz przechowywany jest w LGD w</w:t>
      </w:r>
      <w:r w:rsidR="00D83181" w:rsidRPr="00421141">
        <w:t>r</w:t>
      </w:r>
      <w:r w:rsidRPr="00421141">
        <w:t xml:space="preserve">az </w:t>
      </w:r>
      <w:r w:rsidRPr="00421141">
        <w:br/>
        <w:t>z oryginałem pisma z prośbą o wycofanie.</w:t>
      </w:r>
      <w:r w:rsidR="0089728A" w:rsidRPr="00421141">
        <w:t xml:space="preserve"> </w:t>
      </w:r>
      <w:r w:rsidR="0089728A" w:rsidRPr="000005E7">
        <w:rPr>
          <w:i/>
        </w:rPr>
        <w:t>Wniosek skutecznie wycofany nie wywołuje ża</w:t>
      </w:r>
      <w:r w:rsidR="0089728A" w:rsidRPr="000005E7">
        <w:rPr>
          <w:i/>
        </w:rPr>
        <w:t>d</w:t>
      </w:r>
      <w:r w:rsidR="0089728A" w:rsidRPr="000005E7">
        <w:rPr>
          <w:i/>
        </w:rPr>
        <w:t>nych skutków prawnych, a podmiot, który złożył, a następnie skutecznie wycofał wniosek, b</w:t>
      </w:r>
      <w:r w:rsidR="0089728A" w:rsidRPr="000005E7">
        <w:rPr>
          <w:i/>
        </w:rPr>
        <w:t>ę</w:t>
      </w:r>
      <w:r w:rsidR="0089728A" w:rsidRPr="000005E7">
        <w:rPr>
          <w:i/>
        </w:rPr>
        <w:t>dzie traktowany jakby tego wniosku nie złożył.</w:t>
      </w:r>
    </w:p>
    <w:p w:rsidR="00421141" w:rsidRPr="00421141" w:rsidRDefault="00421141" w:rsidP="00E0546B">
      <w:pPr>
        <w:tabs>
          <w:tab w:val="left" w:pos="1001"/>
        </w:tabs>
        <w:spacing w:after="120" w:line="360" w:lineRule="auto"/>
        <w:jc w:val="both"/>
        <w:rPr>
          <w:color w:val="FF0000"/>
        </w:rPr>
      </w:pPr>
    </w:p>
    <w:p w:rsidR="00C602A3" w:rsidRPr="00421141" w:rsidRDefault="00DD069C" w:rsidP="00E0546B">
      <w:pPr>
        <w:tabs>
          <w:tab w:val="left" w:pos="1001"/>
        </w:tabs>
        <w:spacing w:after="120" w:line="360" w:lineRule="auto"/>
        <w:jc w:val="both"/>
        <w:rPr>
          <w:b/>
        </w:rPr>
      </w:pPr>
      <w:r w:rsidRPr="00421141">
        <w:rPr>
          <w:b/>
        </w:rPr>
        <w:t xml:space="preserve">5.2 </w:t>
      </w:r>
      <w:r w:rsidR="00E0546B" w:rsidRPr="00421141">
        <w:rPr>
          <w:b/>
        </w:rPr>
        <w:t>Doradztwo przez złożeniem wniosku</w:t>
      </w:r>
    </w:p>
    <w:p w:rsidR="009F71C3" w:rsidRPr="00421141" w:rsidRDefault="009F71C3" w:rsidP="00E0546B">
      <w:pPr>
        <w:pStyle w:val="Default"/>
        <w:spacing w:line="360" w:lineRule="auto"/>
        <w:jc w:val="both"/>
        <w:rPr>
          <w:rFonts w:ascii="Times New Roman" w:hAnsi="Times New Roman" w:cs="Times New Roman"/>
        </w:rPr>
      </w:pPr>
      <w:r w:rsidRPr="00421141">
        <w:rPr>
          <w:rFonts w:ascii="Times New Roman" w:hAnsi="Times New Roman" w:cs="Times New Roman"/>
        </w:rPr>
        <w:t xml:space="preserve">Doradztwo przed </w:t>
      </w:r>
      <w:r w:rsidR="004B2424" w:rsidRPr="00421141">
        <w:rPr>
          <w:rFonts w:ascii="Times New Roman" w:hAnsi="Times New Roman" w:cs="Times New Roman"/>
        </w:rPr>
        <w:t xml:space="preserve"> ogłoszeniem konkursu i </w:t>
      </w:r>
      <w:r w:rsidRPr="00421141">
        <w:rPr>
          <w:rFonts w:ascii="Times New Roman" w:hAnsi="Times New Roman" w:cs="Times New Roman"/>
        </w:rPr>
        <w:t>złożeniem wniosku o powierzenie grantu  ma na celu pomoc  Wnioskodawcy w przygotowaniu aplikacji oraz zweryfikowanie czy zapropon</w:t>
      </w:r>
      <w:r w:rsidRPr="00421141">
        <w:rPr>
          <w:rFonts w:ascii="Times New Roman" w:hAnsi="Times New Roman" w:cs="Times New Roman"/>
        </w:rPr>
        <w:t>o</w:t>
      </w:r>
      <w:r w:rsidRPr="00421141">
        <w:rPr>
          <w:rFonts w:ascii="Times New Roman" w:hAnsi="Times New Roman" w:cs="Times New Roman"/>
        </w:rPr>
        <w:t xml:space="preserve">wany pomysł wpisuje się w założenia konkursu przy uwzględnieniu: </w:t>
      </w:r>
    </w:p>
    <w:p w:rsidR="009F71C3" w:rsidRPr="00421141" w:rsidRDefault="00C94859" w:rsidP="00215368">
      <w:pPr>
        <w:pStyle w:val="Default"/>
        <w:numPr>
          <w:ilvl w:val="0"/>
          <w:numId w:val="25"/>
        </w:numPr>
        <w:spacing w:line="360" w:lineRule="auto"/>
        <w:ind w:left="0" w:firstLine="0"/>
        <w:rPr>
          <w:rFonts w:ascii="Times New Roman" w:eastAsia="Calibri" w:hAnsi="Times New Roman" w:cs="Times New Roman"/>
          <w:lang w:eastAsia="en-US"/>
        </w:rPr>
      </w:pPr>
      <w:r w:rsidRPr="00421141">
        <w:rPr>
          <w:rFonts w:ascii="Times New Roman" w:eastAsia="Calibri" w:hAnsi="Times New Roman" w:cs="Times New Roman"/>
          <w:lang w:eastAsia="en-US"/>
        </w:rPr>
        <w:t>z</w:t>
      </w:r>
      <w:r w:rsidR="009F71C3" w:rsidRPr="00421141">
        <w:rPr>
          <w:rFonts w:ascii="Times New Roman" w:eastAsia="Calibri" w:hAnsi="Times New Roman" w:cs="Times New Roman"/>
          <w:lang w:eastAsia="en-US"/>
        </w:rPr>
        <w:t xml:space="preserve">godności z celami projektu grantowego, przez osiągnięcie zaplanowanych </w:t>
      </w:r>
      <w:r w:rsidR="009F71C3" w:rsidRPr="00421141">
        <w:rPr>
          <w:rFonts w:ascii="Times New Roman" w:eastAsia="Calibri" w:hAnsi="Times New Roman" w:cs="Times New Roman"/>
          <w:lang w:eastAsia="en-US"/>
        </w:rPr>
        <w:br/>
        <w:t xml:space="preserve"> wskaźników produktu i rezultatu,</w:t>
      </w:r>
    </w:p>
    <w:p w:rsidR="009F71C3" w:rsidRPr="00421141" w:rsidRDefault="00C94859" w:rsidP="00215368">
      <w:pPr>
        <w:pStyle w:val="Default"/>
        <w:numPr>
          <w:ilvl w:val="0"/>
          <w:numId w:val="25"/>
        </w:numPr>
        <w:spacing w:line="360" w:lineRule="auto"/>
        <w:ind w:left="0" w:firstLine="0"/>
        <w:rPr>
          <w:rFonts w:ascii="Times New Roman" w:eastAsia="Calibri" w:hAnsi="Times New Roman" w:cs="Times New Roman"/>
          <w:lang w:eastAsia="en-US"/>
        </w:rPr>
      </w:pPr>
      <w:r w:rsidRPr="00421141">
        <w:rPr>
          <w:rFonts w:ascii="Times New Roman" w:eastAsia="Calibri" w:hAnsi="Times New Roman" w:cs="Times New Roman"/>
          <w:lang w:eastAsia="en-US"/>
        </w:rPr>
        <w:t>z</w:t>
      </w:r>
      <w:r w:rsidR="009F71C3" w:rsidRPr="00421141">
        <w:rPr>
          <w:rFonts w:ascii="Times New Roman" w:eastAsia="Calibri" w:hAnsi="Times New Roman" w:cs="Times New Roman"/>
          <w:lang w:eastAsia="en-US"/>
        </w:rPr>
        <w:t>godności z programem;</w:t>
      </w:r>
    </w:p>
    <w:p w:rsidR="009F71C3" w:rsidRPr="00421141" w:rsidRDefault="00C94859" w:rsidP="00215368">
      <w:pPr>
        <w:pStyle w:val="Default"/>
        <w:numPr>
          <w:ilvl w:val="0"/>
          <w:numId w:val="25"/>
        </w:numPr>
        <w:spacing w:line="360" w:lineRule="auto"/>
        <w:ind w:left="0" w:firstLine="0"/>
        <w:rPr>
          <w:rFonts w:ascii="Times New Roman" w:eastAsia="Calibri" w:hAnsi="Times New Roman" w:cs="Times New Roman"/>
          <w:lang w:eastAsia="en-US"/>
        </w:rPr>
      </w:pPr>
      <w:r w:rsidRPr="00421141">
        <w:rPr>
          <w:rFonts w:ascii="Times New Roman" w:eastAsia="Calibri" w:hAnsi="Times New Roman" w:cs="Times New Roman"/>
          <w:lang w:eastAsia="en-US"/>
        </w:rPr>
        <w:t>w</w:t>
      </w:r>
      <w:r w:rsidR="009F71C3" w:rsidRPr="00421141">
        <w:rPr>
          <w:rFonts w:ascii="Times New Roman" w:eastAsia="Calibri" w:hAnsi="Times New Roman" w:cs="Times New Roman"/>
          <w:lang w:eastAsia="en-US"/>
        </w:rPr>
        <w:t>ykluczeń podmiotowych;</w:t>
      </w:r>
    </w:p>
    <w:p w:rsidR="009F71C3" w:rsidRPr="00421141" w:rsidRDefault="00C94859" w:rsidP="00215368">
      <w:pPr>
        <w:pStyle w:val="Default"/>
        <w:numPr>
          <w:ilvl w:val="0"/>
          <w:numId w:val="25"/>
        </w:numPr>
        <w:spacing w:line="360" w:lineRule="auto"/>
        <w:ind w:left="0" w:firstLine="0"/>
        <w:rPr>
          <w:rFonts w:ascii="Times New Roman" w:eastAsia="Calibri" w:hAnsi="Times New Roman" w:cs="Times New Roman"/>
          <w:lang w:eastAsia="en-US"/>
        </w:rPr>
      </w:pPr>
      <w:r w:rsidRPr="00421141">
        <w:rPr>
          <w:rFonts w:ascii="Times New Roman" w:eastAsia="Calibri" w:hAnsi="Times New Roman" w:cs="Times New Roman"/>
          <w:lang w:eastAsia="en-US"/>
        </w:rPr>
        <w:t>w</w:t>
      </w:r>
      <w:r w:rsidR="009F71C3" w:rsidRPr="00421141">
        <w:rPr>
          <w:rFonts w:ascii="Times New Roman" w:eastAsia="Calibri" w:hAnsi="Times New Roman" w:cs="Times New Roman"/>
          <w:lang w:eastAsia="en-US"/>
        </w:rPr>
        <w:t>ykluczeń przedmiotowych;</w:t>
      </w:r>
    </w:p>
    <w:p w:rsidR="009F71C3" w:rsidRPr="00421141" w:rsidRDefault="00C94859" w:rsidP="00215368">
      <w:pPr>
        <w:pStyle w:val="Default"/>
        <w:numPr>
          <w:ilvl w:val="0"/>
          <w:numId w:val="25"/>
        </w:numPr>
        <w:spacing w:line="360" w:lineRule="auto"/>
        <w:ind w:left="0" w:firstLine="0"/>
        <w:rPr>
          <w:rFonts w:ascii="Times New Roman" w:eastAsia="Calibri" w:hAnsi="Times New Roman" w:cs="Times New Roman"/>
          <w:lang w:eastAsia="en-US"/>
        </w:rPr>
      </w:pPr>
      <w:r w:rsidRPr="00421141">
        <w:rPr>
          <w:rFonts w:ascii="Times New Roman" w:eastAsia="Calibri" w:hAnsi="Times New Roman" w:cs="Times New Roman"/>
          <w:lang w:eastAsia="en-US"/>
        </w:rPr>
        <w:t>w</w:t>
      </w:r>
      <w:r w:rsidR="009F71C3" w:rsidRPr="00421141">
        <w:rPr>
          <w:rFonts w:ascii="Times New Roman" w:eastAsia="Calibri" w:hAnsi="Times New Roman" w:cs="Times New Roman"/>
          <w:lang w:eastAsia="en-US"/>
        </w:rPr>
        <w:t>ykonalności zadań zmierzających do realizacji celów projektu grantowego we wsk</w:t>
      </w:r>
      <w:r w:rsidR="009F71C3" w:rsidRPr="00421141">
        <w:rPr>
          <w:rFonts w:ascii="Times New Roman" w:eastAsia="Calibri" w:hAnsi="Times New Roman" w:cs="Times New Roman"/>
          <w:lang w:eastAsia="en-US"/>
        </w:rPr>
        <w:t>a</w:t>
      </w:r>
      <w:r w:rsidR="009F71C3" w:rsidRPr="00421141">
        <w:rPr>
          <w:rFonts w:ascii="Times New Roman" w:eastAsia="Calibri" w:hAnsi="Times New Roman" w:cs="Times New Roman"/>
          <w:lang w:eastAsia="en-US"/>
        </w:rPr>
        <w:t>zanych ramach czasowych;</w:t>
      </w:r>
    </w:p>
    <w:p w:rsidR="009F71C3" w:rsidRPr="00421141" w:rsidRDefault="00C94859" w:rsidP="00215368">
      <w:pPr>
        <w:pStyle w:val="Default"/>
        <w:numPr>
          <w:ilvl w:val="0"/>
          <w:numId w:val="25"/>
        </w:numPr>
        <w:spacing w:line="360" w:lineRule="auto"/>
        <w:ind w:left="0" w:firstLine="0"/>
        <w:rPr>
          <w:rFonts w:ascii="Times New Roman" w:eastAsia="Calibri" w:hAnsi="Times New Roman" w:cs="Times New Roman"/>
          <w:lang w:eastAsia="en-US"/>
        </w:rPr>
      </w:pPr>
      <w:r w:rsidRPr="00421141">
        <w:rPr>
          <w:rFonts w:ascii="Times New Roman" w:eastAsia="Calibri" w:hAnsi="Times New Roman" w:cs="Times New Roman"/>
          <w:lang w:eastAsia="en-US"/>
        </w:rPr>
        <w:t>k</w:t>
      </w:r>
      <w:r w:rsidR="009F71C3" w:rsidRPr="00421141">
        <w:rPr>
          <w:rFonts w:ascii="Times New Roman" w:eastAsia="Calibri" w:hAnsi="Times New Roman" w:cs="Times New Roman"/>
          <w:lang w:eastAsia="en-US"/>
        </w:rPr>
        <w:t>walifikowalności wydatków;</w:t>
      </w:r>
    </w:p>
    <w:p w:rsidR="009F71C3" w:rsidRPr="00421141" w:rsidRDefault="00C94859" w:rsidP="00215368">
      <w:pPr>
        <w:pStyle w:val="Default"/>
        <w:numPr>
          <w:ilvl w:val="0"/>
          <w:numId w:val="25"/>
        </w:numPr>
        <w:spacing w:line="360" w:lineRule="auto"/>
        <w:ind w:left="0" w:firstLine="0"/>
        <w:rPr>
          <w:rFonts w:ascii="Times New Roman" w:eastAsia="Calibri" w:hAnsi="Times New Roman" w:cs="Times New Roman"/>
          <w:lang w:eastAsia="en-US"/>
        </w:rPr>
      </w:pPr>
      <w:r w:rsidRPr="00421141">
        <w:rPr>
          <w:rFonts w:ascii="Times New Roman" w:eastAsia="Calibri" w:hAnsi="Times New Roman" w:cs="Times New Roman"/>
          <w:lang w:eastAsia="en-US"/>
        </w:rPr>
        <w:t>p</w:t>
      </w:r>
      <w:r w:rsidR="009F71C3" w:rsidRPr="00421141">
        <w:rPr>
          <w:rFonts w:ascii="Times New Roman" w:eastAsia="Calibri" w:hAnsi="Times New Roman" w:cs="Times New Roman"/>
          <w:lang w:eastAsia="en-US"/>
        </w:rPr>
        <w:t>osiadania numeru identyfikacyjnego;</w:t>
      </w:r>
    </w:p>
    <w:p w:rsidR="009F71C3" w:rsidRPr="00421141" w:rsidRDefault="00C94859" w:rsidP="00215368">
      <w:pPr>
        <w:pStyle w:val="Default"/>
        <w:numPr>
          <w:ilvl w:val="0"/>
          <w:numId w:val="25"/>
        </w:numPr>
        <w:spacing w:line="360" w:lineRule="auto"/>
        <w:ind w:left="0" w:firstLine="0"/>
        <w:rPr>
          <w:rFonts w:ascii="Times New Roman" w:eastAsia="Calibri" w:hAnsi="Times New Roman" w:cs="Times New Roman"/>
          <w:lang w:eastAsia="en-US"/>
        </w:rPr>
      </w:pPr>
      <w:r w:rsidRPr="00421141">
        <w:rPr>
          <w:rFonts w:ascii="Times New Roman" w:eastAsia="Calibri" w:hAnsi="Times New Roman" w:cs="Times New Roman"/>
          <w:lang w:eastAsia="en-US"/>
        </w:rPr>
        <w:lastRenderedPageBreak/>
        <w:t>r</w:t>
      </w:r>
      <w:r w:rsidR="009F71C3" w:rsidRPr="00421141">
        <w:rPr>
          <w:rFonts w:ascii="Times New Roman" w:eastAsia="Calibri" w:hAnsi="Times New Roman" w:cs="Times New Roman"/>
          <w:lang w:eastAsia="en-US"/>
        </w:rPr>
        <w:t>ealizacji przedsięwzięcia na właściwym terenie;</w:t>
      </w:r>
    </w:p>
    <w:p w:rsidR="009F71C3" w:rsidRPr="00421141" w:rsidRDefault="009E7000" w:rsidP="00215368">
      <w:pPr>
        <w:pStyle w:val="Default"/>
        <w:numPr>
          <w:ilvl w:val="0"/>
          <w:numId w:val="25"/>
        </w:numPr>
        <w:spacing w:line="360" w:lineRule="auto"/>
        <w:ind w:left="0" w:firstLine="0"/>
        <w:rPr>
          <w:rFonts w:ascii="Times New Roman" w:eastAsia="Calibri" w:hAnsi="Times New Roman" w:cs="Times New Roman"/>
          <w:lang w:eastAsia="en-US"/>
        </w:rPr>
      </w:pPr>
      <w:r w:rsidRPr="00421141">
        <w:rPr>
          <w:rFonts w:ascii="Times New Roman" w:eastAsia="Calibri" w:hAnsi="Times New Roman" w:cs="Times New Roman"/>
          <w:lang w:eastAsia="en-US"/>
        </w:rPr>
        <w:t xml:space="preserve">Założeń budżetu </w:t>
      </w:r>
      <w:r w:rsidR="004B2424" w:rsidRPr="00421141">
        <w:rPr>
          <w:rFonts w:ascii="Times New Roman" w:eastAsia="Calibri" w:hAnsi="Times New Roman" w:cs="Times New Roman"/>
          <w:lang w:eastAsia="en-US"/>
        </w:rPr>
        <w:t xml:space="preserve">i zestawienia </w:t>
      </w:r>
      <w:r w:rsidRPr="00421141">
        <w:rPr>
          <w:rFonts w:ascii="Times New Roman" w:eastAsia="Calibri" w:hAnsi="Times New Roman" w:cs="Times New Roman"/>
          <w:lang w:eastAsia="en-US"/>
        </w:rPr>
        <w:t xml:space="preserve"> rzeczowo-finansowego</w:t>
      </w:r>
      <w:r w:rsidR="009F71C3" w:rsidRPr="00421141">
        <w:rPr>
          <w:rFonts w:ascii="Times New Roman" w:eastAsia="Calibri" w:hAnsi="Times New Roman" w:cs="Times New Roman"/>
          <w:lang w:eastAsia="en-US"/>
        </w:rPr>
        <w:t xml:space="preserve">. </w:t>
      </w:r>
    </w:p>
    <w:p w:rsidR="009F71C3" w:rsidRPr="00421141" w:rsidRDefault="009F71C3" w:rsidP="00C66838">
      <w:pPr>
        <w:pStyle w:val="Default"/>
        <w:spacing w:line="360" w:lineRule="auto"/>
        <w:jc w:val="both"/>
        <w:rPr>
          <w:rFonts w:ascii="Times New Roman" w:eastAsia="Calibri" w:hAnsi="Times New Roman" w:cs="Times New Roman"/>
          <w:lang w:eastAsia="en-US"/>
        </w:rPr>
      </w:pPr>
      <w:r w:rsidRPr="00421141">
        <w:rPr>
          <w:rFonts w:ascii="Times New Roman" w:eastAsia="Calibri" w:hAnsi="Times New Roman" w:cs="Times New Roman"/>
          <w:lang w:eastAsia="en-US"/>
        </w:rPr>
        <w:t>Każd</w:t>
      </w:r>
      <w:r w:rsidR="00076FE6">
        <w:rPr>
          <w:rFonts w:ascii="Times New Roman" w:eastAsia="Calibri" w:hAnsi="Times New Roman" w:cs="Times New Roman"/>
          <w:lang w:eastAsia="en-US"/>
        </w:rPr>
        <w:t>y p</w:t>
      </w:r>
      <w:r w:rsidRPr="00421141">
        <w:rPr>
          <w:rFonts w:ascii="Times New Roman" w:eastAsia="Calibri" w:hAnsi="Times New Roman" w:cs="Times New Roman"/>
          <w:lang w:eastAsia="en-US"/>
        </w:rPr>
        <w:t>otencjaln</w:t>
      </w:r>
      <w:r w:rsidR="00076FE6">
        <w:rPr>
          <w:rFonts w:ascii="Times New Roman" w:eastAsia="Calibri" w:hAnsi="Times New Roman" w:cs="Times New Roman"/>
          <w:lang w:eastAsia="en-US"/>
        </w:rPr>
        <w:t xml:space="preserve">y Wnioskodawca może skorzystać z </w:t>
      </w:r>
      <w:r w:rsidRPr="00421141">
        <w:rPr>
          <w:rFonts w:ascii="Times New Roman" w:eastAsia="Calibri" w:hAnsi="Times New Roman" w:cs="Times New Roman"/>
          <w:lang w:eastAsia="en-US"/>
        </w:rPr>
        <w:t xml:space="preserve"> bezpłatnego doradztwa w biurze LGD związanego z  planowanym do realizacji przedsięwzięciem, po uzgodnieniu terminu spotkania z pracownikiem LGD.</w:t>
      </w:r>
    </w:p>
    <w:p w:rsidR="009F71C3" w:rsidRPr="00421141" w:rsidRDefault="009F71C3" w:rsidP="00C66838">
      <w:pPr>
        <w:pStyle w:val="Default"/>
        <w:spacing w:line="360" w:lineRule="auto"/>
        <w:jc w:val="both"/>
        <w:rPr>
          <w:rFonts w:ascii="Times New Roman" w:hAnsi="Times New Roman" w:cs="Times New Roman"/>
        </w:rPr>
      </w:pPr>
      <w:r w:rsidRPr="00421141">
        <w:rPr>
          <w:rFonts w:ascii="Times New Roman" w:eastAsia="Calibri" w:hAnsi="Times New Roman" w:cs="Times New Roman"/>
          <w:lang w:eastAsia="en-US"/>
        </w:rPr>
        <w:t xml:space="preserve"> </w:t>
      </w:r>
      <w:r w:rsidRPr="00421141">
        <w:rPr>
          <w:rFonts w:ascii="Times New Roman" w:hAnsi="Times New Roman" w:cs="Times New Roman"/>
        </w:rPr>
        <w:t xml:space="preserve">Przeprowadzenie doradztwa potwierdzane jest złożeniem podpisu przez potencjalnego  Wnioskodawcę na karcie realizacji doradztwa (Załącznik nr </w:t>
      </w:r>
      <w:r w:rsidR="005F6864" w:rsidRPr="00421141">
        <w:rPr>
          <w:rFonts w:ascii="Times New Roman" w:hAnsi="Times New Roman" w:cs="Times New Roman"/>
        </w:rPr>
        <w:t>10</w:t>
      </w:r>
      <w:r w:rsidRPr="00421141">
        <w:rPr>
          <w:rFonts w:ascii="Times New Roman" w:hAnsi="Times New Roman" w:cs="Times New Roman"/>
        </w:rPr>
        <w:t>).</w:t>
      </w:r>
    </w:p>
    <w:p w:rsidR="009F71C3" w:rsidRPr="00356272" w:rsidRDefault="009F71C3" w:rsidP="00C66838">
      <w:pPr>
        <w:pStyle w:val="Default"/>
        <w:spacing w:line="360" w:lineRule="auto"/>
        <w:jc w:val="both"/>
        <w:rPr>
          <w:rFonts w:ascii="Times New Roman" w:hAnsi="Times New Roman" w:cs="Times New Roman"/>
          <w:color w:val="auto"/>
        </w:rPr>
      </w:pPr>
      <w:r w:rsidRPr="00421141">
        <w:rPr>
          <w:rFonts w:ascii="Times New Roman" w:hAnsi="Times New Roman" w:cs="Times New Roman"/>
        </w:rPr>
        <w:t>Pracownik LGD udzielający doradztwa zobowiązany jest do  uzupełniania na bieżąco Rej</w:t>
      </w:r>
      <w:r w:rsidRPr="00421141">
        <w:rPr>
          <w:rFonts w:ascii="Times New Roman" w:hAnsi="Times New Roman" w:cs="Times New Roman"/>
        </w:rPr>
        <w:t>e</w:t>
      </w:r>
      <w:r w:rsidRPr="00421141">
        <w:rPr>
          <w:rFonts w:ascii="Times New Roman" w:hAnsi="Times New Roman" w:cs="Times New Roman"/>
        </w:rPr>
        <w:t>stru udzielonego doradztwa (</w:t>
      </w:r>
      <w:r w:rsidRPr="00356272">
        <w:rPr>
          <w:rFonts w:ascii="Times New Roman" w:hAnsi="Times New Roman" w:cs="Times New Roman"/>
          <w:color w:val="auto"/>
        </w:rPr>
        <w:t>Załącznik nr 1</w:t>
      </w:r>
      <w:r w:rsidR="005F6864" w:rsidRPr="00356272">
        <w:rPr>
          <w:rFonts w:ascii="Times New Roman" w:hAnsi="Times New Roman" w:cs="Times New Roman"/>
          <w:color w:val="auto"/>
        </w:rPr>
        <w:t>1</w:t>
      </w:r>
      <w:r w:rsidRPr="00356272">
        <w:rPr>
          <w:rFonts w:ascii="Times New Roman" w:hAnsi="Times New Roman" w:cs="Times New Roman"/>
          <w:color w:val="auto"/>
        </w:rPr>
        <w:t xml:space="preserve">).   </w:t>
      </w:r>
    </w:p>
    <w:p w:rsidR="005D6E0C" w:rsidRPr="00356272" w:rsidRDefault="005D6E0C" w:rsidP="00E0546B">
      <w:pPr>
        <w:tabs>
          <w:tab w:val="left" w:pos="1001"/>
        </w:tabs>
        <w:spacing w:after="120" w:line="360" w:lineRule="auto"/>
        <w:jc w:val="both"/>
      </w:pPr>
    </w:p>
    <w:p w:rsidR="00CA1090" w:rsidRPr="00356272" w:rsidRDefault="00DD069C" w:rsidP="00E0546B">
      <w:pPr>
        <w:tabs>
          <w:tab w:val="left" w:pos="1001"/>
        </w:tabs>
        <w:spacing w:after="120" w:line="360" w:lineRule="auto"/>
        <w:jc w:val="both"/>
        <w:rPr>
          <w:b/>
        </w:rPr>
      </w:pPr>
      <w:r w:rsidRPr="00356272">
        <w:rPr>
          <w:b/>
        </w:rPr>
        <w:t xml:space="preserve">5.3 </w:t>
      </w:r>
      <w:r w:rsidR="001102DE" w:rsidRPr="00356272">
        <w:rPr>
          <w:b/>
        </w:rPr>
        <w:t xml:space="preserve">Ocena wniosków o </w:t>
      </w:r>
      <w:r w:rsidR="00BB6576" w:rsidRPr="00356272">
        <w:rPr>
          <w:b/>
        </w:rPr>
        <w:t>powierzenie grantów</w:t>
      </w:r>
    </w:p>
    <w:p w:rsidR="00BB6576" w:rsidRPr="00356272" w:rsidRDefault="00BB6576" w:rsidP="00E0546B">
      <w:pPr>
        <w:tabs>
          <w:tab w:val="left" w:pos="1001"/>
        </w:tabs>
        <w:spacing w:after="120" w:line="360" w:lineRule="auto"/>
        <w:jc w:val="both"/>
      </w:pPr>
      <w:r w:rsidRPr="00356272">
        <w:t xml:space="preserve">Proces oceny wniosków o powierzenie grantów składa się z następujących części: </w:t>
      </w:r>
    </w:p>
    <w:p w:rsidR="00BB6576" w:rsidRPr="00356272" w:rsidRDefault="00BB6576" w:rsidP="00E0546B">
      <w:pPr>
        <w:numPr>
          <w:ilvl w:val="0"/>
          <w:numId w:val="13"/>
        </w:numPr>
        <w:tabs>
          <w:tab w:val="left" w:pos="1001"/>
        </w:tabs>
        <w:spacing w:after="120" w:line="360" w:lineRule="auto"/>
        <w:ind w:left="0" w:firstLine="0"/>
        <w:jc w:val="both"/>
      </w:pPr>
      <w:r w:rsidRPr="00356272">
        <w:t xml:space="preserve">część I – </w:t>
      </w:r>
      <w:r w:rsidR="00F11B82" w:rsidRPr="00356272">
        <w:t>wstępna ocena zgodności z LSR wniosku - zwana oceną wstępną</w:t>
      </w:r>
    </w:p>
    <w:p w:rsidR="00BB6576" w:rsidRPr="00356272" w:rsidRDefault="00BB6576" w:rsidP="00E0546B">
      <w:pPr>
        <w:numPr>
          <w:ilvl w:val="0"/>
          <w:numId w:val="13"/>
        </w:numPr>
        <w:tabs>
          <w:tab w:val="left" w:pos="1001"/>
        </w:tabs>
        <w:spacing w:after="120" w:line="360" w:lineRule="auto"/>
        <w:ind w:left="0" w:firstLine="0"/>
        <w:jc w:val="both"/>
      </w:pPr>
      <w:r w:rsidRPr="00356272">
        <w:t>część II –</w:t>
      </w:r>
      <w:r w:rsidR="00745600" w:rsidRPr="00356272">
        <w:t xml:space="preserve"> ocena zgodności z Programem i z LSR</w:t>
      </w:r>
    </w:p>
    <w:p w:rsidR="00F87D39" w:rsidRPr="00356272" w:rsidRDefault="00F87D39" w:rsidP="00E0546B">
      <w:pPr>
        <w:numPr>
          <w:ilvl w:val="0"/>
          <w:numId w:val="13"/>
        </w:numPr>
        <w:tabs>
          <w:tab w:val="left" w:pos="1001"/>
        </w:tabs>
        <w:spacing w:after="120" w:line="360" w:lineRule="auto"/>
        <w:ind w:left="0" w:firstLine="0"/>
        <w:jc w:val="both"/>
      </w:pPr>
      <w:r w:rsidRPr="00356272">
        <w:t xml:space="preserve">część III – ocena merytoryczna </w:t>
      </w:r>
    </w:p>
    <w:p w:rsidR="00BB6576" w:rsidRPr="00356272" w:rsidRDefault="00F87D39" w:rsidP="00E0546B">
      <w:pPr>
        <w:numPr>
          <w:ilvl w:val="0"/>
          <w:numId w:val="13"/>
        </w:numPr>
        <w:tabs>
          <w:tab w:val="left" w:pos="1001"/>
        </w:tabs>
        <w:spacing w:after="120" w:line="360" w:lineRule="auto"/>
        <w:ind w:left="0" w:firstLine="0"/>
        <w:jc w:val="both"/>
      </w:pPr>
      <w:r w:rsidRPr="00356272">
        <w:t>część IV</w:t>
      </w:r>
      <w:r w:rsidR="00BB6576" w:rsidRPr="00356272">
        <w:t xml:space="preserve"> </w:t>
      </w:r>
      <w:r w:rsidR="00745600" w:rsidRPr="00356272">
        <w:t xml:space="preserve">- ocena </w:t>
      </w:r>
      <w:r w:rsidR="001E4572" w:rsidRPr="00356272">
        <w:t xml:space="preserve">wg  lokalnych kryteriów </w:t>
      </w:r>
      <w:r w:rsidR="00745600" w:rsidRPr="00356272">
        <w:t xml:space="preserve">wyboru </w:t>
      </w:r>
      <w:r w:rsidR="00BB6576" w:rsidRPr="00356272">
        <w:t>;</w:t>
      </w:r>
    </w:p>
    <w:p w:rsidR="00D441CF" w:rsidRPr="00356272" w:rsidRDefault="007B0FD3" w:rsidP="00E0546B">
      <w:pPr>
        <w:tabs>
          <w:tab w:val="left" w:pos="1001"/>
        </w:tabs>
        <w:spacing w:after="120" w:line="360" w:lineRule="auto"/>
        <w:jc w:val="both"/>
      </w:pPr>
      <w:r w:rsidRPr="00356272">
        <w:t xml:space="preserve">LGD </w:t>
      </w:r>
      <w:r w:rsidR="00BB6576" w:rsidRPr="00356272">
        <w:t xml:space="preserve">ocenia wnioski o powierzenie grantu </w:t>
      </w:r>
      <w:r w:rsidRPr="00356272">
        <w:t>w terminie 45 dni od dnia następującego po osta</w:t>
      </w:r>
      <w:r w:rsidRPr="00356272">
        <w:t>t</w:t>
      </w:r>
      <w:r w:rsidRPr="00356272">
        <w:t>nim dniu terminu składania wniosk</w:t>
      </w:r>
      <w:r w:rsidR="00D26A32" w:rsidRPr="00356272">
        <w:t xml:space="preserve">ów o </w:t>
      </w:r>
      <w:r w:rsidR="00BB6576" w:rsidRPr="00356272">
        <w:t>powierzenie grantu.</w:t>
      </w:r>
    </w:p>
    <w:p w:rsidR="00875B9F" w:rsidRPr="00356272" w:rsidRDefault="00875B9F" w:rsidP="00875B9F">
      <w:pPr>
        <w:tabs>
          <w:tab w:val="left" w:pos="284"/>
        </w:tabs>
        <w:spacing w:before="120" w:line="276" w:lineRule="auto"/>
        <w:jc w:val="both"/>
      </w:pPr>
      <w:r w:rsidRPr="00356272">
        <w:t>Wezwanie do złożenia wyjaśnień lub złożenia dokumentów wydłuża 45 – dniowy termin na dokonanie przez LGD oceny zgodności operacji z LSR, wybór operacji oraz ustalenie kwoty wsparcia, o 7 dni. Należy mieć na uwadze, iż na podmiocie ubiegającym się o przyznanie pomocy ciąży obowiązek przedstawiania dowodów oraz składania wyjaśnień niezbędnych do oceny zgodności operacji z LSR, wyboru operacji lub ustalenia kwoty wsparcia zgodnie z prawdą i bez zatajania czegokolwiek. Ponadto ciężar udowodnienia faktu spoczywa na po</w:t>
      </w:r>
      <w:r w:rsidRPr="00356272">
        <w:t>d</w:t>
      </w:r>
      <w:r w:rsidRPr="00356272">
        <w:t>miocie, który z tego faktu wywodzi skutki prawne.</w:t>
      </w:r>
    </w:p>
    <w:p w:rsidR="00875B9F" w:rsidRPr="00356272" w:rsidRDefault="00875B9F" w:rsidP="00875B9F">
      <w:pPr>
        <w:tabs>
          <w:tab w:val="left" w:pos="1001"/>
        </w:tabs>
        <w:spacing w:after="120" w:line="276" w:lineRule="auto"/>
        <w:jc w:val="both"/>
      </w:pPr>
      <w:r w:rsidRPr="00356272">
        <w:t xml:space="preserve">Wezwanie do uzupełnienia braków nie dotyczy sytuacji oczywistych niezgodności operacji z LSR. </w:t>
      </w:r>
    </w:p>
    <w:p w:rsidR="00F11B82" w:rsidRPr="00356272" w:rsidRDefault="00F11B82" w:rsidP="00875B9F">
      <w:pPr>
        <w:tabs>
          <w:tab w:val="left" w:pos="1001"/>
        </w:tabs>
        <w:spacing w:after="120" w:line="276" w:lineRule="auto"/>
        <w:jc w:val="both"/>
      </w:pPr>
      <w:r w:rsidRPr="00356272">
        <w:t xml:space="preserve">Po dokonaniu wstępnej oceny zgodności z LSR i Programem, pracownik Biura wykonuje telefon w celu uzgodnienia terminu odbioru wezwania do złożenia wyjaśnień/uzupełnień. </w:t>
      </w:r>
      <w:r w:rsidRPr="00356272">
        <w:lastRenderedPageBreak/>
        <w:t>Jeśli nie będzie możliwy odbiór osobisty wezwania wówczas osobiście pracownik Biura d</w:t>
      </w:r>
      <w:r w:rsidRPr="00356272">
        <w:t>o</w:t>
      </w:r>
      <w:r w:rsidRPr="00356272">
        <w:t>starcza wezwanie do złożenia wyjaśnień/ braków pod adres wskazany we wniosku znajdujący się na obszarze objętym LSR. Jeżeli Wnioskodawca ma obowiązek posiadania elektronicznej skrzynki podawczej, wezwanie do uzupełnienia braków wysyłane jest na adres elektronicznej skrzynki.  Wezwanie do uzupełnienia braków Wnioskodawca uzupełnia w terminie  3 dni od daty wysłania wezwania.</w:t>
      </w:r>
    </w:p>
    <w:p w:rsidR="00F11B82" w:rsidRPr="00356272" w:rsidRDefault="00F11B82" w:rsidP="00875B9F">
      <w:pPr>
        <w:tabs>
          <w:tab w:val="left" w:pos="1001"/>
        </w:tabs>
        <w:spacing w:after="120" w:line="276" w:lineRule="auto"/>
        <w:jc w:val="both"/>
      </w:pPr>
    </w:p>
    <w:p w:rsidR="00A10DA0" w:rsidRPr="00356272" w:rsidRDefault="00A10DA0" w:rsidP="00F11B82">
      <w:pPr>
        <w:tabs>
          <w:tab w:val="left" w:pos="1001"/>
        </w:tabs>
        <w:spacing w:after="120" w:line="360" w:lineRule="auto"/>
        <w:jc w:val="both"/>
      </w:pPr>
      <w:r w:rsidRPr="00356272">
        <w:rPr>
          <w:b/>
        </w:rPr>
        <w:t>I część –</w:t>
      </w:r>
      <w:r w:rsidR="00F11B82" w:rsidRPr="00356272">
        <w:rPr>
          <w:b/>
        </w:rPr>
        <w:t xml:space="preserve"> </w:t>
      </w:r>
      <w:r w:rsidR="00F11B82" w:rsidRPr="00356272">
        <w:t>wstępna ocena zgodności z LSR wniosku - zwana oceną wstępną</w:t>
      </w:r>
    </w:p>
    <w:p w:rsidR="00A10DA0" w:rsidRPr="00356272" w:rsidRDefault="00A10DA0" w:rsidP="00E0546B">
      <w:pPr>
        <w:tabs>
          <w:tab w:val="left" w:pos="1001"/>
        </w:tabs>
        <w:spacing w:after="120" w:line="360" w:lineRule="auto"/>
        <w:jc w:val="both"/>
      </w:pPr>
      <w:r w:rsidRPr="00356272">
        <w:t xml:space="preserve">Wniosek </w:t>
      </w:r>
      <w:r w:rsidR="002D0075" w:rsidRPr="00356272">
        <w:t>weryfikowany jest</w:t>
      </w:r>
      <w:r w:rsidRPr="00356272">
        <w:t xml:space="preserve"> przez pracowników </w:t>
      </w:r>
      <w:r w:rsidR="00A90952" w:rsidRPr="00356272">
        <w:t xml:space="preserve">Biura </w:t>
      </w:r>
      <w:r w:rsidRPr="00356272">
        <w:t>LGD, którzy dokonują oceny wni</w:t>
      </w:r>
      <w:r w:rsidRPr="00356272">
        <w:t>o</w:t>
      </w:r>
      <w:r w:rsidRPr="00356272">
        <w:t>sków w opar</w:t>
      </w:r>
      <w:r w:rsidR="00F74D01" w:rsidRPr="00356272">
        <w:t>ciu o K</w:t>
      </w:r>
      <w:r w:rsidR="00854D45" w:rsidRPr="00356272">
        <w:t>artę</w:t>
      </w:r>
      <w:r w:rsidR="00743F02" w:rsidRPr="00356272">
        <w:t xml:space="preserve"> Wstępnej</w:t>
      </w:r>
      <w:r w:rsidR="00854D45" w:rsidRPr="00356272">
        <w:t xml:space="preserve"> O</w:t>
      </w:r>
      <w:r w:rsidRPr="00356272">
        <w:t>ceny  (Załącznik nr</w:t>
      </w:r>
      <w:r w:rsidR="00C34B79" w:rsidRPr="00356272">
        <w:t xml:space="preserve"> 1</w:t>
      </w:r>
      <w:r w:rsidR="005F6864" w:rsidRPr="00356272">
        <w:t>2</w:t>
      </w:r>
      <w:r w:rsidRPr="00356272">
        <w:t>) zgodnie z zasadą 2 par oczu</w:t>
      </w:r>
      <w:r w:rsidR="00033265" w:rsidRPr="00356272">
        <w:t xml:space="preserve"> w terminie nie dłuższym niż 10 dni od daty zakończenia naboru wniosków</w:t>
      </w:r>
      <w:r w:rsidRPr="00356272">
        <w:t>.</w:t>
      </w:r>
      <w:r w:rsidR="00E57569" w:rsidRPr="00356272">
        <w:t xml:space="preserve"> </w:t>
      </w:r>
    </w:p>
    <w:p w:rsidR="00E57569" w:rsidRPr="00356272" w:rsidRDefault="00763968" w:rsidP="00E0546B">
      <w:pPr>
        <w:tabs>
          <w:tab w:val="left" w:pos="1001"/>
        </w:tabs>
        <w:spacing w:after="120" w:line="360" w:lineRule="auto"/>
        <w:jc w:val="both"/>
      </w:pPr>
      <w:r w:rsidRPr="00356272">
        <w:t xml:space="preserve">Pracownik </w:t>
      </w:r>
      <w:r w:rsidR="00A90952" w:rsidRPr="00356272">
        <w:t xml:space="preserve">Biura </w:t>
      </w:r>
      <w:r w:rsidRPr="00356272">
        <w:t>LGD przed przystąpieniem do oceny wniosku jest zobowiązany podpisać deklarację bezstronności</w:t>
      </w:r>
      <w:r w:rsidR="004B2424" w:rsidRPr="00356272">
        <w:t xml:space="preserve"> </w:t>
      </w:r>
      <w:r w:rsidRPr="00356272">
        <w:t xml:space="preserve"> w stosunku do ocenianego przez siebie wniosku znajdującą się na Karcie </w:t>
      </w:r>
      <w:r w:rsidR="00743F02" w:rsidRPr="00356272">
        <w:t xml:space="preserve">Wstępnej </w:t>
      </w:r>
      <w:r w:rsidRPr="00356272">
        <w:t>Oceny</w:t>
      </w:r>
      <w:r w:rsidR="00743F02" w:rsidRPr="00356272">
        <w:t>.</w:t>
      </w:r>
      <w:r w:rsidR="00E57569" w:rsidRPr="00356272">
        <w:t xml:space="preserve">  </w:t>
      </w:r>
    </w:p>
    <w:p w:rsidR="00F44E24" w:rsidRPr="00356272" w:rsidRDefault="00B47E4D" w:rsidP="00E0546B">
      <w:pPr>
        <w:tabs>
          <w:tab w:val="left" w:pos="1001"/>
        </w:tabs>
        <w:spacing w:after="120" w:line="360" w:lineRule="auto"/>
        <w:jc w:val="both"/>
      </w:pPr>
      <w:r w:rsidRPr="00356272">
        <w:t xml:space="preserve">Pracownicy LGD </w:t>
      </w:r>
      <w:r w:rsidR="000435EF" w:rsidRPr="00356272">
        <w:t>sprawdzają czy</w:t>
      </w:r>
      <w:r w:rsidR="00443C90" w:rsidRPr="00356272">
        <w:t xml:space="preserve"> </w:t>
      </w:r>
      <w:r w:rsidR="00F44E24" w:rsidRPr="00356272">
        <w:t>:</w:t>
      </w:r>
    </w:p>
    <w:p w:rsidR="003E4417" w:rsidRPr="00356272" w:rsidRDefault="000435EF" w:rsidP="000435EF">
      <w:pPr>
        <w:pStyle w:val="Akapitzlist"/>
        <w:tabs>
          <w:tab w:val="left" w:pos="1001"/>
        </w:tabs>
        <w:spacing w:after="120" w:line="360" w:lineRule="auto"/>
        <w:ind w:left="0"/>
        <w:jc w:val="both"/>
        <w:rPr>
          <w:rFonts w:ascii="Times New Roman" w:hAnsi="Times New Roman"/>
          <w:sz w:val="24"/>
          <w:szCs w:val="24"/>
        </w:rPr>
      </w:pPr>
      <w:r w:rsidRPr="00356272">
        <w:rPr>
          <w:rFonts w:ascii="Times New Roman" w:hAnsi="Times New Roman"/>
          <w:sz w:val="24"/>
          <w:szCs w:val="24"/>
        </w:rPr>
        <w:t xml:space="preserve">- </w:t>
      </w:r>
      <w:r w:rsidR="003E4417" w:rsidRPr="00356272">
        <w:rPr>
          <w:rFonts w:ascii="Times New Roman" w:hAnsi="Times New Roman"/>
          <w:sz w:val="24"/>
          <w:szCs w:val="24"/>
        </w:rPr>
        <w:t xml:space="preserve"> wniosek został złożony w terminie i miejscu wyznaczonym w ogłoszeniu;</w:t>
      </w:r>
    </w:p>
    <w:p w:rsidR="000435EF" w:rsidRPr="00356272" w:rsidRDefault="000435EF" w:rsidP="000435EF">
      <w:pPr>
        <w:pStyle w:val="Akapitzlist"/>
        <w:tabs>
          <w:tab w:val="left" w:pos="1001"/>
        </w:tabs>
        <w:spacing w:after="120" w:line="360" w:lineRule="auto"/>
        <w:ind w:left="0"/>
        <w:jc w:val="both"/>
        <w:rPr>
          <w:rFonts w:ascii="Times New Roman" w:hAnsi="Times New Roman"/>
          <w:sz w:val="24"/>
          <w:szCs w:val="24"/>
        </w:rPr>
      </w:pPr>
      <w:r w:rsidRPr="00356272">
        <w:rPr>
          <w:rFonts w:ascii="Times New Roman" w:hAnsi="Times New Roman"/>
          <w:sz w:val="24"/>
          <w:szCs w:val="24"/>
        </w:rPr>
        <w:t xml:space="preserve">- </w:t>
      </w:r>
      <w:r w:rsidR="00BB6576" w:rsidRPr="00356272">
        <w:rPr>
          <w:rFonts w:ascii="Times New Roman" w:hAnsi="Times New Roman"/>
          <w:sz w:val="24"/>
          <w:szCs w:val="24"/>
        </w:rPr>
        <w:t xml:space="preserve">wniosek </w:t>
      </w:r>
      <w:r w:rsidR="00622D63" w:rsidRPr="00356272">
        <w:rPr>
          <w:rFonts w:ascii="Times New Roman" w:hAnsi="Times New Roman"/>
          <w:sz w:val="24"/>
          <w:szCs w:val="24"/>
        </w:rPr>
        <w:t xml:space="preserve"> jest zgodn</w:t>
      </w:r>
      <w:r w:rsidR="00BB6576" w:rsidRPr="00356272">
        <w:rPr>
          <w:rFonts w:ascii="Times New Roman" w:hAnsi="Times New Roman"/>
          <w:sz w:val="24"/>
          <w:szCs w:val="24"/>
        </w:rPr>
        <w:t>y</w:t>
      </w:r>
      <w:r w:rsidR="00622D63" w:rsidRPr="00356272">
        <w:rPr>
          <w:rFonts w:ascii="Times New Roman" w:hAnsi="Times New Roman"/>
          <w:sz w:val="24"/>
          <w:szCs w:val="24"/>
        </w:rPr>
        <w:t xml:space="preserve">  z zakresem tematycznym </w:t>
      </w:r>
      <w:r w:rsidR="00BB6576" w:rsidRPr="00356272">
        <w:rPr>
          <w:rFonts w:ascii="Times New Roman" w:hAnsi="Times New Roman"/>
          <w:sz w:val="24"/>
          <w:szCs w:val="24"/>
        </w:rPr>
        <w:t xml:space="preserve">projektu grantowego </w:t>
      </w:r>
      <w:r w:rsidR="00622D63" w:rsidRPr="00356272">
        <w:rPr>
          <w:rFonts w:ascii="Times New Roman" w:hAnsi="Times New Roman"/>
          <w:sz w:val="24"/>
          <w:szCs w:val="24"/>
        </w:rPr>
        <w:t>wskazanym w ogł</w:t>
      </w:r>
      <w:r w:rsidR="00622D63" w:rsidRPr="00356272">
        <w:rPr>
          <w:rFonts w:ascii="Times New Roman" w:hAnsi="Times New Roman"/>
          <w:sz w:val="24"/>
          <w:szCs w:val="24"/>
        </w:rPr>
        <w:t>o</w:t>
      </w:r>
      <w:r w:rsidR="00622D63" w:rsidRPr="00356272">
        <w:rPr>
          <w:rFonts w:ascii="Times New Roman" w:hAnsi="Times New Roman"/>
          <w:sz w:val="24"/>
          <w:szCs w:val="24"/>
        </w:rPr>
        <w:t>szeniu</w:t>
      </w:r>
      <w:r w:rsidR="00BB6576" w:rsidRPr="00356272">
        <w:rPr>
          <w:rFonts w:ascii="Times New Roman" w:hAnsi="Times New Roman"/>
          <w:sz w:val="24"/>
          <w:szCs w:val="24"/>
        </w:rPr>
        <w:t xml:space="preserve"> o naborze</w:t>
      </w:r>
      <w:r w:rsidR="00622D63" w:rsidRPr="00356272">
        <w:rPr>
          <w:rFonts w:ascii="Times New Roman" w:hAnsi="Times New Roman"/>
          <w:sz w:val="24"/>
          <w:szCs w:val="24"/>
        </w:rPr>
        <w:t>;</w:t>
      </w:r>
    </w:p>
    <w:p w:rsidR="00864A05" w:rsidRPr="00356272" w:rsidRDefault="000435EF" w:rsidP="000435EF">
      <w:pPr>
        <w:pStyle w:val="Akapitzlist"/>
        <w:tabs>
          <w:tab w:val="left" w:pos="1001"/>
        </w:tabs>
        <w:spacing w:after="120" w:line="360" w:lineRule="auto"/>
        <w:ind w:left="0"/>
        <w:jc w:val="both"/>
        <w:rPr>
          <w:rFonts w:ascii="Times New Roman" w:hAnsi="Times New Roman"/>
          <w:sz w:val="24"/>
          <w:szCs w:val="24"/>
        </w:rPr>
      </w:pPr>
      <w:r w:rsidRPr="00356272">
        <w:rPr>
          <w:rFonts w:ascii="Times New Roman" w:hAnsi="Times New Roman"/>
          <w:sz w:val="24"/>
          <w:szCs w:val="24"/>
        </w:rPr>
        <w:t>-</w:t>
      </w:r>
      <w:r w:rsidR="002404CC" w:rsidRPr="00356272">
        <w:rPr>
          <w:rFonts w:ascii="Times New Roman" w:hAnsi="Times New Roman"/>
          <w:sz w:val="24"/>
          <w:szCs w:val="24"/>
        </w:rPr>
        <w:t xml:space="preserve"> </w:t>
      </w:r>
      <w:r w:rsidR="00BB6576" w:rsidRPr="00356272">
        <w:rPr>
          <w:rFonts w:ascii="Times New Roman" w:hAnsi="Times New Roman"/>
          <w:sz w:val="24"/>
          <w:szCs w:val="24"/>
        </w:rPr>
        <w:t>wniosek  jest zgodny</w:t>
      </w:r>
      <w:r w:rsidR="00864A05" w:rsidRPr="00356272">
        <w:rPr>
          <w:rFonts w:ascii="Times New Roman" w:hAnsi="Times New Roman"/>
          <w:sz w:val="24"/>
          <w:szCs w:val="24"/>
        </w:rPr>
        <w:t xml:space="preserve"> z formą wsparcia wskazaną w ogłoszeniu </w:t>
      </w:r>
      <w:r w:rsidR="00B7268A" w:rsidRPr="00356272">
        <w:rPr>
          <w:rFonts w:ascii="Times New Roman" w:hAnsi="Times New Roman"/>
          <w:sz w:val="24"/>
          <w:szCs w:val="24"/>
        </w:rPr>
        <w:t>;</w:t>
      </w:r>
    </w:p>
    <w:p w:rsidR="002404CC" w:rsidRPr="00421141" w:rsidRDefault="000435EF" w:rsidP="000435EF">
      <w:pPr>
        <w:pStyle w:val="Akapitzlist"/>
        <w:tabs>
          <w:tab w:val="left" w:pos="1001"/>
        </w:tabs>
        <w:spacing w:after="120" w:line="360" w:lineRule="auto"/>
        <w:ind w:left="0"/>
        <w:jc w:val="both"/>
        <w:rPr>
          <w:rFonts w:ascii="Times New Roman" w:hAnsi="Times New Roman"/>
          <w:sz w:val="24"/>
          <w:szCs w:val="24"/>
        </w:rPr>
      </w:pPr>
      <w:r w:rsidRPr="00356272">
        <w:rPr>
          <w:rFonts w:ascii="Times New Roman" w:hAnsi="Times New Roman"/>
          <w:sz w:val="24"/>
          <w:szCs w:val="24"/>
        </w:rPr>
        <w:t xml:space="preserve">- </w:t>
      </w:r>
      <w:r w:rsidR="002404CC" w:rsidRPr="00356272">
        <w:rPr>
          <w:rFonts w:ascii="Times New Roman" w:hAnsi="Times New Roman"/>
          <w:sz w:val="24"/>
          <w:szCs w:val="24"/>
        </w:rPr>
        <w:t xml:space="preserve"> </w:t>
      </w:r>
      <w:r w:rsidR="00864A05" w:rsidRPr="00356272">
        <w:rPr>
          <w:rFonts w:ascii="Times New Roman" w:hAnsi="Times New Roman"/>
          <w:sz w:val="24"/>
          <w:szCs w:val="24"/>
        </w:rPr>
        <w:t>spełnione zostały</w:t>
      </w:r>
      <w:r w:rsidR="00864A05" w:rsidRPr="00421141">
        <w:rPr>
          <w:rFonts w:ascii="Times New Roman" w:hAnsi="Times New Roman"/>
          <w:sz w:val="24"/>
          <w:szCs w:val="24"/>
        </w:rPr>
        <w:t xml:space="preserve"> dodatkowe warunki udzielenia wsparcia obowiązujące w ramach naboru</w:t>
      </w:r>
      <w:r w:rsidR="003E4417" w:rsidRPr="00421141">
        <w:rPr>
          <w:rFonts w:ascii="Times New Roman" w:hAnsi="Times New Roman"/>
          <w:sz w:val="24"/>
          <w:szCs w:val="24"/>
        </w:rPr>
        <w:t>;</w:t>
      </w:r>
    </w:p>
    <w:p w:rsidR="003E4417" w:rsidRPr="00421141" w:rsidRDefault="003E4417" w:rsidP="00E0546B">
      <w:pPr>
        <w:pStyle w:val="Akapitzlist"/>
        <w:tabs>
          <w:tab w:val="left" w:pos="1001"/>
        </w:tabs>
        <w:spacing w:after="120" w:line="360" w:lineRule="auto"/>
        <w:ind w:left="0"/>
        <w:jc w:val="both"/>
        <w:rPr>
          <w:rFonts w:ascii="Times New Roman" w:hAnsi="Times New Roman"/>
          <w:sz w:val="24"/>
          <w:szCs w:val="24"/>
        </w:rPr>
      </w:pPr>
      <w:r w:rsidRPr="00421141">
        <w:rPr>
          <w:rFonts w:ascii="Times New Roman" w:hAnsi="Times New Roman"/>
          <w:sz w:val="24"/>
          <w:szCs w:val="24"/>
        </w:rPr>
        <w:t xml:space="preserve">oraz </w:t>
      </w:r>
    </w:p>
    <w:p w:rsidR="002404CC" w:rsidRPr="00421141" w:rsidRDefault="000028C6" w:rsidP="00215368">
      <w:pPr>
        <w:pStyle w:val="Akapitzlist"/>
        <w:numPr>
          <w:ilvl w:val="0"/>
          <w:numId w:val="30"/>
        </w:numPr>
        <w:spacing w:line="360" w:lineRule="auto"/>
        <w:ind w:left="0" w:firstLine="0"/>
        <w:rPr>
          <w:rFonts w:ascii="Times New Roman" w:hAnsi="Times New Roman"/>
          <w:sz w:val="24"/>
          <w:szCs w:val="24"/>
        </w:rPr>
      </w:pPr>
      <w:r w:rsidRPr="00421141">
        <w:rPr>
          <w:rFonts w:ascii="Times New Roman" w:hAnsi="Times New Roman"/>
          <w:sz w:val="24"/>
          <w:szCs w:val="24"/>
        </w:rPr>
        <w:t>c</w:t>
      </w:r>
      <w:r w:rsidR="002404CC" w:rsidRPr="00421141">
        <w:rPr>
          <w:rFonts w:ascii="Times New Roman" w:hAnsi="Times New Roman"/>
          <w:sz w:val="24"/>
          <w:szCs w:val="24"/>
        </w:rPr>
        <w:t>zy wniosek złożony został przez up</w:t>
      </w:r>
      <w:r w:rsidR="002B759F" w:rsidRPr="00421141">
        <w:rPr>
          <w:rFonts w:ascii="Times New Roman" w:hAnsi="Times New Roman"/>
          <w:sz w:val="24"/>
          <w:szCs w:val="24"/>
        </w:rPr>
        <w:t>rawniony</w:t>
      </w:r>
      <w:r w:rsidR="002404CC" w:rsidRPr="00421141">
        <w:rPr>
          <w:rFonts w:ascii="Times New Roman" w:hAnsi="Times New Roman"/>
          <w:sz w:val="24"/>
          <w:szCs w:val="24"/>
        </w:rPr>
        <w:t xml:space="preserve"> p</w:t>
      </w:r>
      <w:r w:rsidR="002B759F" w:rsidRPr="00421141">
        <w:rPr>
          <w:rFonts w:ascii="Times New Roman" w:hAnsi="Times New Roman"/>
          <w:sz w:val="24"/>
          <w:szCs w:val="24"/>
        </w:rPr>
        <w:t>o</w:t>
      </w:r>
      <w:r w:rsidR="002404CC" w:rsidRPr="00421141">
        <w:rPr>
          <w:rFonts w:ascii="Times New Roman" w:hAnsi="Times New Roman"/>
          <w:sz w:val="24"/>
          <w:szCs w:val="24"/>
        </w:rPr>
        <w:t>dmiot,</w:t>
      </w:r>
    </w:p>
    <w:p w:rsidR="002404CC" w:rsidRPr="00421141" w:rsidRDefault="000028C6" w:rsidP="00215368">
      <w:pPr>
        <w:pStyle w:val="Akapitzlist"/>
        <w:numPr>
          <w:ilvl w:val="0"/>
          <w:numId w:val="30"/>
        </w:numPr>
        <w:spacing w:line="360" w:lineRule="auto"/>
        <w:ind w:left="0" w:firstLine="0"/>
        <w:rPr>
          <w:rFonts w:ascii="Times New Roman" w:hAnsi="Times New Roman"/>
          <w:sz w:val="24"/>
          <w:szCs w:val="24"/>
        </w:rPr>
      </w:pPr>
      <w:r w:rsidRPr="00421141">
        <w:rPr>
          <w:rFonts w:ascii="Times New Roman" w:hAnsi="Times New Roman"/>
          <w:sz w:val="24"/>
          <w:szCs w:val="24"/>
        </w:rPr>
        <w:t>c</w:t>
      </w:r>
      <w:r w:rsidR="002404CC" w:rsidRPr="00421141">
        <w:rPr>
          <w:rFonts w:ascii="Times New Roman" w:hAnsi="Times New Roman"/>
          <w:sz w:val="24"/>
          <w:szCs w:val="24"/>
        </w:rPr>
        <w:t>zy wszystkie wymagane pola wniosku zostały wypełnione ,</w:t>
      </w:r>
    </w:p>
    <w:p w:rsidR="000028C6" w:rsidRPr="00421141" w:rsidRDefault="000028C6" w:rsidP="00215368">
      <w:pPr>
        <w:pStyle w:val="Akapitzlist"/>
        <w:numPr>
          <w:ilvl w:val="0"/>
          <w:numId w:val="30"/>
        </w:numPr>
        <w:spacing w:line="360" w:lineRule="auto"/>
        <w:ind w:left="0" w:firstLine="0"/>
        <w:rPr>
          <w:rFonts w:ascii="Times New Roman" w:hAnsi="Times New Roman"/>
          <w:sz w:val="24"/>
          <w:szCs w:val="24"/>
        </w:rPr>
      </w:pPr>
      <w:r w:rsidRPr="00421141">
        <w:rPr>
          <w:rFonts w:ascii="Times New Roman" w:hAnsi="Times New Roman"/>
          <w:sz w:val="24"/>
          <w:szCs w:val="24"/>
        </w:rPr>
        <w:t>czy niezbędne załączniki  zostały dołączone,</w:t>
      </w:r>
    </w:p>
    <w:p w:rsidR="000039ED" w:rsidRPr="00421141" w:rsidRDefault="000039ED" w:rsidP="00215368">
      <w:pPr>
        <w:pStyle w:val="Akapitzlist"/>
        <w:numPr>
          <w:ilvl w:val="0"/>
          <w:numId w:val="30"/>
        </w:numPr>
        <w:spacing w:line="360" w:lineRule="auto"/>
        <w:ind w:left="0" w:firstLine="0"/>
        <w:rPr>
          <w:rFonts w:ascii="Times New Roman" w:hAnsi="Times New Roman"/>
          <w:sz w:val="24"/>
          <w:szCs w:val="24"/>
        </w:rPr>
      </w:pPr>
      <w:r w:rsidRPr="00421141">
        <w:rPr>
          <w:rFonts w:ascii="Times New Roman" w:hAnsi="Times New Roman"/>
          <w:sz w:val="24"/>
          <w:szCs w:val="24"/>
        </w:rPr>
        <w:t>c</w:t>
      </w:r>
      <w:r w:rsidR="002404CC" w:rsidRPr="00421141">
        <w:rPr>
          <w:rFonts w:ascii="Times New Roman" w:hAnsi="Times New Roman"/>
          <w:sz w:val="24"/>
          <w:szCs w:val="24"/>
        </w:rPr>
        <w:t xml:space="preserve">zy wniosek został podpisany przez </w:t>
      </w:r>
      <w:r w:rsidRPr="00421141">
        <w:rPr>
          <w:rFonts w:ascii="Times New Roman" w:hAnsi="Times New Roman"/>
          <w:sz w:val="24"/>
          <w:szCs w:val="24"/>
        </w:rPr>
        <w:t xml:space="preserve">osobę </w:t>
      </w:r>
      <w:r w:rsidR="002404CC" w:rsidRPr="00421141">
        <w:rPr>
          <w:rFonts w:ascii="Times New Roman" w:hAnsi="Times New Roman"/>
          <w:sz w:val="24"/>
          <w:szCs w:val="24"/>
        </w:rPr>
        <w:t>up</w:t>
      </w:r>
      <w:r w:rsidRPr="00421141">
        <w:rPr>
          <w:rFonts w:ascii="Times New Roman" w:hAnsi="Times New Roman"/>
          <w:sz w:val="24"/>
          <w:szCs w:val="24"/>
        </w:rPr>
        <w:t>rawnioną</w:t>
      </w:r>
      <w:r w:rsidR="002404CC" w:rsidRPr="00421141">
        <w:rPr>
          <w:rFonts w:ascii="Times New Roman" w:hAnsi="Times New Roman"/>
          <w:sz w:val="24"/>
          <w:szCs w:val="24"/>
        </w:rPr>
        <w:t xml:space="preserve">, </w:t>
      </w:r>
    </w:p>
    <w:p w:rsidR="002404CC" w:rsidRPr="00421141" w:rsidRDefault="000039ED" w:rsidP="00215368">
      <w:pPr>
        <w:pStyle w:val="Akapitzlist"/>
        <w:numPr>
          <w:ilvl w:val="0"/>
          <w:numId w:val="30"/>
        </w:numPr>
        <w:spacing w:line="360" w:lineRule="auto"/>
        <w:ind w:left="0" w:firstLine="0"/>
        <w:rPr>
          <w:rFonts w:ascii="Times New Roman" w:hAnsi="Times New Roman"/>
          <w:sz w:val="24"/>
          <w:szCs w:val="24"/>
        </w:rPr>
      </w:pPr>
      <w:r w:rsidRPr="00421141">
        <w:rPr>
          <w:rFonts w:ascii="Times New Roman" w:hAnsi="Times New Roman"/>
          <w:sz w:val="24"/>
          <w:szCs w:val="24"/>
        </w:rPr>
        <w:t>czy</w:t>
      </w:r>
      <w:r w:rsidR="002404CC" w:rsidRPr="00421141">
        <w:rPr>
          <w:rFonts w:ascii="Times New Roman" w:hAnsi="Times New Roman"/>
          <w:sz w:val="24"/>
          <w:szCs w:val="24"/>
        </w:rPr>
        <w:t xml:space="preserve"> kopie dokumentów poświadczone są za zgodność oryginałem;</w:t>
      </w:r>
    </w:p>
    <w:p w:rsidR="002404CC" w:rsidRPr="00421141" w:rsidRDefault="000039ED" w:rsidP="00215368">
      <w:pPr>
        <w:pStyle w:val="Akapitzlist"/>
        <w:numPr>
          <w:ilvl w:val="0"/>
          <w:numId w:val="30"/>
        </w:numPr>
        <w:spacing w:line="360" w:lineRule="auto"/>
        <w:ind w:left="0" w:firstLine="0"/>
        <w:rPr>
          <w:rFonts w:ascii="Times New Roman" w:hAnsi="Times New Roman"/>
          <w:sz w:val="24"/>
          <w:szCs w:val="24"/>
        </w:rPr>
      </w:pPr>
      <w:r w:rsidRPr="00421141">
        <w:rPr>
          <w:rFonts w:ascii="Times New Roman" w:hAnsi="Times New Roman"/>
          <w:sz w:val="24"/>
          <w:szCs w:val="24"/>
        </w:rPr>
        <w:t>c</w:t>
      </w:r>
      <w:r w:rsidR="002404CC" w:rsidRPr="00421141">
        <w:rPr>
          <w:rFonts w:ascii="Times New Roman" w:hAnsi="Times New Roman"/>
          <w:sz w:val="24"/>
          <w:szCs w:val="24"/>
        </w:rPr>
        <w:t xml:space="preserve">zy </w:t>
      </w:r>
      <w:r w:rsidRPr="00421141">
        <w:rPr>
          <w:rFonts w:ascii="Times New Roman" w:hAnsi="Times New Roman"/>
          <w:sz w:val="24"/>
          <w:szCs w:val="24"/>
        </w:rPr>
        <w:t xml:space="preserve">okres </w:t>
      </w:r>
      <w:r w:rsidR="002404CC" w:rsidRPr="00421141">
        <w:rPr>
          <w:rFonts w:ascii="Times New Roman" w:hAnsi="Times New Roman"/>
          <w:sz w:val="24"/>
          <w:szCs w:val="24"/>
        </w:rPr>
        <w:t xml:space="preserve"> realizacji </w:t>
      </w:r>
      <w:r w:rsidRPr="00421141">
        <w:rPr>
          <w:rFonts w:ascii="Times New Roman" w:hAnsi="Times New Roman"/>
          <w:sz w:val="24"/>
          <w:szCs w:val="24"/>
        </w:rPr>
        <w:t xml:space="preserve">zadań </w:t>
      </w:r>
      <w:r w:rsidR="002404CC" w:rsidRPr="00421141">
        <w:rPr>
          <w:rFonts w:ascii="Times New Roman" w:hAnsi="Times New Roman"/>
          <w:sz w:val="24"/>
          <w:szCs w:val="24"/>
        </w:rPr>
        <w:t xml:space="preserve"> jest zgodny z </w:t>
      </w:r>
      <w:r w:rsidRPr="00421141">
        <w:rPr>
          <w:rFonts w:ascii="Times New Roman" w:hAnsi="Times New Roman"/>
          <w:sz w:val="24"/>
          <w:szCs w:val="24"/>
        </w:rPr>
        <w:t xml:space="preserve">okresem realizacji wskazanym </w:t>
      </w:r>
      <w:r w:rsidR="002404CC" w:rsidRPr="00421141">
        <w:rPr>
          <w:rFonts w:ascii="Times New Roman" w:hAnsi="Times New Roman"/>
          <w:sz w:val="24"/>
          <w:szCs w:val="24"/>
        </w:rPr>
        <w:t xml:space="preserve"> w ogłosz</w:t>
      </w:r>
      <w:r w:rsidR="002404CC" w:rsidRPr="00421141">
        <w:rPr>
          <w:rFonts w:ascii="Times New Roman" w:hAnsi="Times New Roman"/>
          <w:sz w:val="24"/>
          <w:szCs w:val="24"/>
        </w:rPr>
        <w:t>e</w:t>
      </w:r>
      <w:r w:rsidR="002404CC" w:rsidRPr="00421141">
        <w:rPr>
          <w:rFonts w:ascii="Times New Roman" w:hAnsi="Times New Roman"/>
          <w:sz w:val="24"/>
          <w:szCs w:val="24"/>
        </w:rPr>
        <w:t>niu,</w:t>
      </w:r>
    </w:p>
    <w:p w:rsidR="002404CC" w:rsidRPr="00356272" w:rsidRDefault="000039ED" w:rsidP="00215368">
      <w:pPr>
        <w:pStyle w:val="Akapitzlist"/>
        <w:numPr>
          <w:ilvl w:val="0"/>
          <w:numId w:val="30"/>
        </w:numPr>
        <w:spacing w:line="360" w:lineRule="auto"/>
        <w:ind w:left="0" w:firstLine="0"/>
        <w:rPr>
          <w:rFonts w:ascii="Times New Roman" w:hAnsi="Times New Roman"/>
          <w:sz w:val="24"/>
          <w:szCs w:val="24"/>
        </w:rPr>
      </w:pPr>
      <w:r w:rsidRPr="00421141">
        <w:rPr>
          <w:rFonts w:ascii="Times New Roman" w:hAnsi="Times New Roman"/>
          <w:sz w:val="24"/>
          <w:szCs w:val="24"/>
        </w:rPr>
        <w:lastRenderedPageBreak/>
        <w:t>c</w:t>
      </w:r>
      <w:r w:rsidR="002404CC" w:rsidRPr="00421141">
        <w:rPr>
          <w:rFonts w:ascii="Times New Roman" w:hAnsi="Times New Roman"/>
          <w:sz w:val="24"/>
          <w:szCs w:val="24"/>
        </w:rPr>
        <w:t>zy wnioskowana kwota pomocy zawarta we wniosku  mieści się w przedziale kw</w:t>
      </w:r>
      <w:r w:rsidR="002404CC" w:rsidRPr="00421141">
        <w:rPr>
          <w:rFonts w:ascii="Times New Roman" w:hAnsi="Times New Roman"/>
          <w:sz w:val="24"/>
          <w:szCs w:val="24"/>
        </w:rPr>
        <w:t>o</w:t>
      </w:r>
      <w:r w:rsidR="002404CC" w:rsidRPr="00421141">
        <w:rPr>
          <w:rFonts w:ascii="Times New Roman" w:hAnsi="Times New Roman"/>
          <w:sz w:val="24"/>
          <w:szCs w:val="24"/>
        </w:rPr>
        <w:t xml:space="preserve">towym </w:t>
      </w:r>
      <w:r w:rsidR="002404CC" w:rsidRPr="00356272">
        <w:rPr>
          <w:rFonts w:ascii="Times New Roman" w:hAnsi="Times New Roman"/>
          <w:sz w:val="24"/>
          <w:szCs w:val="24"/>
        </w:rPr>
        <w:t>określonym w ogłoszeniu</w:t>
      </w:r>
      <w:r w:rsidRPr="00356272">
        <w:rPr>
          <w:rFonts w:ascii="Times New Roman" w:hAnsi="Times New Roman"/>
          <w:sz w:val="24"/>
          <w:szCs w:val="24"/>
        </w:rPr>
        <w:t>,</w:t>
      </w:r>
      <w:r w:rsidR="002404CC" w:rsidRPr="00356272">
        <w:rPr>
          <w:rFonts w:ascii="Times New Roman" w:hAnsi="Times New Roman"/>
          <w:sz w:val="24"/>
          <w:szCs w:val="24"/>
        </w:rPr>
        <w:t xml:space="preserve"> </w:t>
      </w:r>
    </w:p>
    <w:p w:rsidR="002404CC" w:rsidRPr="00356272" w:rsidRDefault="000039ED" w:rsidP="00215368">
      <w:pPr>
        <w:pStyle w:val="Akapitzlist"/>
        <w:numPr>
          <w:ilvl w:val="0"/>
          <w:numId w:val="30"/>
        </w:numPr>
        <w:spacing w:line="360" w:lineRule="auto"/>
        <w:ind w:left="0" w:firstLine="0"/>
        <w:rPr>
          <w:rFonts w:ascii="Times New Roman" w:hAnsi="Times New Roman"/>
          <w:sz w:val="24"/>
          <w:szCs w:val="24"/>
        </w:rPr>
      </w:pPr>
      <w:r w:rsidRPr="00356272">
        <w:rPr>
          <w:rFonts w:ascii="Times New Roman" w:hAnsi="Times New Roman"/>
          <w:sz w:val="24"/>
          <w:szCs w:val="24"/>
        </w:rPr>
        <w:t>c</w:t>
      </w:r>
      <w:r w:rsidR="002404CC" w:rsidRPr="00356272">
        <w:rPr>
          <w:rFonts w:ascii="Times New Roman" w:hAnsi="Times New Roman"/>
          <w:sz w:val="24"/>
          <w:szCs w:val="24"/>
        </w:rPr>
        <w:t>zy wnioskodawca  nie jest wykluczony ze wsparcia zgodnie z   art.5 ust.3 pkt 4 ust</w:t>
      </w:r>
      <w:r w:rsidR="002404CC" w:rsidRPr="00356272">
        <w:rPr>
          <w:rFonts w:ascii="Times New Roman" w:hAnsi="Times New Roman"/>
          <w:sz w:val="24"/>
          <w:szCs w:val="24"/>
        </w:rPr>
        <w:t>a</w:t>
      </w:r>
      <w:r w:rsidR="002404CC" w:rsidRPr="00356272">
        <w:rPr>
          <w:rFonts w:ascii="Times New Roman" w:hAnsi="Times New Roman"/>
          <w:sz w:val="24"/>
          <w:szCs w:val="24"/>
        </w:rPr>
        <w:t xml:space="preserve">wy  z dnia 20 sierpnia  2009 o finansach publicznych </w:t>
      </w:r>
      <w:r w:rsidR="009305B5" w:rsidRPr="00356272">
        <w:rPr>
          <w:rFonts w:ascii="Times New Roman" w:hAnsi="Times New Roman"/>
          <w:sz w:val="24"/>
          <w:szCs w:val="24"/>
        </w:rPr>
        <w:t xml:space="preserve">/tekst jednolity Dz. U. z 2016 </w:t>
      </w:r>
      <w:r w:rsidR="00791994" w:rsidRPr="00356272">
        <w:rPr>
          <w:rFonts w:ascii="Times New Roman" w:hAnsi="Times New Roman"/>
          <w:sz w:val="24"/>
          <w:szCs w:val="24"/>
        </w:rPr>
        <w:t>r., poz. 1870 z późn. zm.)</w:t>
      </w:r>
      <w:r w:rsidR="009305B5" w:rsidRPr="00356272">
        <w:rPr>
          <w:rFonts w:ascii="Times New Roman" w:hAnsi="Times New Roman"/>
          <w:sz w:val="24"/>
          <w:szCs w:val="24"/>
        </w:rPr>
        <w:t xml:space="preserve"> </w:t>
      </w:r>
      <w:r w:rsidR="002404CC" w:rsidRPr="00356272">
        <w:rPr>
          <w:rFonts w:ascii="Times New Roman" w:hAnsi="Times New Roman"/>
          <w:sz w:val="24"/>
          <w:szCs w:val="24"/>
        </w:rPr>
        <w:t>na podstawie prawomocnego orzeczenia sądu;</w:t>
      </w:r>
    </w:p>
    <w:p w:rsidR="004B2424" w:rsidRPr="00356272" w:rsidRDefault="000039ED" w:rsidP="00215368">
      <w:pPr>
        <w:pStyle w:val="Akapitzlist"/>
        <w:numPr>
          <w:ilvl w:val="0"/>
          <w:numId w:val="30"/>
        </w:numPr>
        <w:spacing w:line="360" w:lineRule="auto"/>
        <w:ind w:left="0" w:firstLine="0"/>
        <w:rPr>
          <w:rFonts w:ascii="Times New Roman" w:hAnsi="Times New Roman"/>
          <w:sz w:val="24"/>
          <w:szCs w:val="24"/>
        </w:rPr>
      </w:pPr>
      <w:r w:rsidRPr="00356272">
        <w:rPr>
          <w:rFonts w:ascii="Times New Roman" w:hAnsi="Times New Roman"/>
          <w:sz w:val="24"/>
          <w:szCs w:val="24"/>
        </w:rPr>
        <w:t>c</w:t>
      </w:r>
      <w:r w:rsidR="004B2424" w:rsidRPr="00356272">
        <w:rPr>
          <w:rFonts w:ascii="Times New Roman" w:hAnsi="Times New Roman"/>
          <w:sz w:val="24"/>
          <w:szCs w:val="24"/>
        </w:rPr>
        <w:t>zy wnioskodawca mieści się w limicie 100</w:t>
      </w:r>
      <w:r w:rsidRPr="00356272">
        <w:rPr>
          <w:rFonts w:ascii="Times New Roman" w:hAnsi="Times New Roman"/>
          <w:sz w:val="24"/>
          <w:szCs w:val="24"/>
        </w:rPr>
        <w:t xml:space="preserve"> tys. </w:t>
      </w:r>
      <w:r w:rsidR="004B2424" w:rsidRPr="00356272">
        <w:rPr>
          <w:rFonts w:ascii="Times New Roman" w:hAnsi="Times New Roman"/>
          <w:sz w:val="24"/>
          <w:szCs w:val="24"/>
        </w:rPr>
        <w:t>zł na jednego Grantobiorcę</w:t>
      </w:r>
      <w:r w:rsidR="00D34903" w:rsidRPr="00356272">
        <w:rPr>
          <w:rFonts w:ascii="Times New Roman" w:hAnsi="Times New Roman"/>
          <w:sz w:val="24"/>
          <w:szCs w:val="24"/>
        </w:rPr>
        <w:t>.</w:t>
      </w:r>
    </w:p>
    <w:p w:rsidR="00D34903" w:rsidRPr="00356272" w:rsidRDefault="00D34903" w:rsidP="00E0546B">
      <w:pPr>
        <w:spacing w:line="360" w:lineRule="auto"/>
      </w:pPr>
    </w:p>
    <w:p w:rsidR="002404CC" w:rsidRPr="00421141" w:rsidRDefault="002404CC" w:rsidP="00E0546B">
      <w:pPr>
        <w:spacing w:line="360" w:lineRule="auto"/>
      </w:pPr>
      <w:r w:rsidRPr="00356272">
        <w:t>Na etapie  wstępnej oceny Grantobiorca ma prawo do jednokrotnego uzupełnienia dokume</w:t>
      </w:r>
      <w:r w:rsidRPr="00356272">
        <w:t>n</w:t>
      </w:r>
      <w:r w:rsidRPr="00356272">
        <w:t xml:space="preserve">tacji </w:t>
      </w:r>
      <w:r w:rsidR="00D34903" w:rsidRPr="00356272">
        <w:t>przedłożonej  wraz z wnioskiem o powierzenie grantu i/</w:t>
      </w:r>
      <w:r w:rsidRPr="00356272">
        <w:t xml:space="preserve"> lub poprawienia oczywistych omyłek we wniosku  zgodnie</w:t>
      </w:r>
      <w:r w:rsidRPr="00421141">
        <w:t xml:space="preserve"> z zakresem określonym w  piśmie przesłanym przez LGD. </w:t>
      </w:r>
    </w:p>
    <w:p w:rsidR="004B2424" w:rsidRPr="00421141" w:rsidRDefault="004B2424" w:rsidP="00E0546B">
      <w:pPr>
        <w:tabs>
          <w:tab w:val="left" w:pos="1001"/>
        </w:tabs>
        <w:spacing w:after="120" w:line="360" w:lineRule="auto"/>
        <w:jc w:val="both"/>
      </w:pPr>
      <w:r w:rsidRPr="00421141">
        <w:t>W przypadku stwierdzenia braków/uchybień  w formularzu, Pracownik LGD  sporządza p</w:t>
      </w:r>
      <w:r w:rsidRPr="00421141">
        <w:t>i</w:t>
      </w:r>
      <w:r w:rsidRPr="00421141">
        <w:t xml:space="preserve">smo do Wnioskodawcy </w:t>
      </w:r>
      <w:r w:rsidR="005F6864" w:rsidRPr="00421141">
        <w:t>(</w:t>
      </w:r>
      <w:r w:rsidRPr="00421141">
        <w:t xml:space="preserve">Załącznik nr </w:t>
      </w:r>
      <w:r w:rsidR="005F6864" w:rsidRPr="00421141">
        <w:t xml:space="preserve">13) </w:t>
      </w:r>
      <w:r w:rsidRPr="00421141">
        <w:t xml:space="preserve">wzywające do ich </w:t>
      </w:r>
      <w:r w:rsidR="00D34903" w:rsidRPr="00421141">
        <w:t>uzupełnienia/</w:t>
      </w:r>
      <w:r w:rsidRPr="00421141">
        <w:t>usunięcia ze wsk</w:t>
      </w:r>
      <w:r w:rsidRPr="00421141">
        <w:t>a</w:t>
      </w:r>
      <w:r w:rsidRPr="00421141">
        <w:t>zaniem terminu na ich usunięcie. Dopuszcza się jednokrotne uzupełnienie wniosku.  We wskazanym w piśmie terminie, nieprzekraczającym 3 dni roboczych od daty otrzymania i</w:t>
      </w:r>
      <w:r w:rsidRPr="00421141">
        <w:t>n</w:t>
      </w:r>
      <w:r w:rsidRPr="00421141">
        <w:t>formacji o konieczności dokonania usunięcia braków Wnioskodawca składa stosowne dok</w:t>
      </w:r>
      <w:r w:rsidRPr="00421141">
        <w:t>u</w:t>
      </w:r>
      <w:r w:rsidRPr="00421141">
        <w:t>menty. Formularz wniosku może być uzupełniony jedynie w zakresie określonym w piśmie wzywającym do uzupełnienia. W przypadku stwierdzenia dokonania zmian wykraczających poza wskazane w piśmie wniosek jest odrzucony. Po wpłynięciu stosownych uzupełnień wniosek poddawany jest ponownej wstępnej  ocenie.</w:t>
      </w:r>
    </w:p>
    <w:p w:rsidR="006B019F" w:rsidRPr="00421141" w:rsidRDefault="006B019F" w:rsidP="006B019F">
      <w:pPr>
        <w:spacing w:line="360" w:lineRule="auto"/>
      </w:pPr>
      <w:r w:rsidRPr="00421141">
        <w:t>Pierwszym etapem jest sprawdzenie czy wniosek spełnia wszystkie wymogi rejestracyjn</w:t>
      </w:r>
      <w:r w:rsidR="006D28E0" w:rsidRPr="00421141">
        <w:t>e</w:t>
      </w:r>
      <w:r w:rsidRPr="00421141">
        <w:t>, tj. czy:</w:t>
      </w:r>
    </w:p>
    <w:p w:rsidR="006B019F" w:rsidRPr="00421141" w:rsidRDefault="006B019F" w:rsidP="006B019F">
      <w:pPr>
        <w:spacing w:line="360" w:lineRule="auto"/>
      </w:pPr>
      <w:r w:rsidRPr="00421141">
        <w:t xml:space="preserve">- </w:t>
      </w:r>
      <w:r w:rsidR="006D28E0" w:rsidRPr="00421141">
        <w:t xml:space="preserve"> </w:t>
      </w:r>
      <w:r w:rsidRPr="00421141">
        <w:t>został dostarczony w dwóch egzemplarzach;</w:t>
      </w:r>
    </w:p>
    <w:p w:rsidR="006B019F" w:rsidRPr="00421141" w:rsidRDefault="006B019F" w:rsidP="006B019F">
      <w:pPr>
        <w:spacing w:line="360" w:lineRule="auto"/>
      </w:pPr>
      <w:r w:rsidRPr="00421141">
        <w:t>-</w:t>
      </w:r>
      <w:r w:rsidR="006D28E0" w:rsidRPr="00421141">
        <w:t xml:space="preserve"> </w:t>
      </w:r>
      <w:r w:rsidRPr="00421141">
        <w:t>wniosek został złożony we właściwej instytucji;</w:t>
      </w:r>
    </w:p>
    <w:p w:rsidR="006B019F" w:rsidRPr="00421141" w:rsidRDefault="006B019F" w:rsidP="006B019F">
      <w:pPr>
        <w:spacing w:line="360" w:lineRule="auto"/>
      </w:pPr>
      <w:r w:rsidRPr="00421141">
        <w:t>-</w:t>
      </w:r>
      <w:r w:rsidR="006D28E0" w:rsidRPr="00421141">
        <w:t xml:space="preserve"> </w:t>
      </w:r>
      <w:r w:rsidRPr="00421141">
        <w:t xml:space="preserve">wniosek został wypełniony w języku polskim. </w:t>
      </w:r>
    </w:p>
    <w:p w:rsidR="006B019F" w:rsidRPr="00421141" w:rsidRDefault="006B019F" w:rsidP="006B019F">
      <w:pPr>
        <w:spacing w:line="360" w:lineRule="auto"/>
      </w:pPr>
      <w:r w:rsidRPr="00421141">
        <w:t xml:space="preserve">Wniosek, który nie spełnia wszystkich wymogów rejestracyjnych jest odrzucany. </w:t>
      </w:r>
    </w:p>
    <w:p w:rsidR="006B019F" w:rsidRPr="00421141" w:rsidRDefault="006B019F" w:rsidP="006B019F">
      <w:pPr>
        <w:spacing w:line="360" w:lineRule="auto"/>
        <w:jc w:val="both"/>
      </w:pPr>
      <w:r w:rsidRPr="00421141">
        <w:t>W przypadku odrzucenia wniosku z powodu nie spełniania ww. wymogów pracownik LGD w ciągu 3 dni od zakończenia  oceny sporządza pismo o odrzuceniu wniosku z powodu nie spe</w:t>
      </w:r>
      <w:r w:rsidRPr="00421141">
        <w:t>ł</w:t>
      </w:r>
      <w:r w:rsidRPr="00421141">
        <w:t xml:space="preserve">nienia wymogów rejestracyjnych. Pismo podpisywane jest przez Członka Zarządu LGD. </w:t>
      </w:r>
    </w:p>
    <w:p w:rsidR="006B019F" w:rsidRPr="00421141" w:rsidRDefault="006B019F" w:rsidP="006B019F">
      <w:pPr>
        <w:spacing w:line="360" w:lineRule="auto"/>
        <w:jc w:val="both"/>
      </w:pPr>
      <w:r w:rsidRPr="00421141">
        <w:lastRenderedPageBreak/>
        <w:t>Wniosek, który jest prawidłowy pod względem wymogów rejestracyjnych, ale uchybienia formalne dotyczą takich rzeczy jak:</w:t>
      </w:r>
    </w:p>
    <w:p w:rsidR="006B019F" w:rsidRPr="00421141" w:rsidRDefault="006B019F" w:rsidP="006B019F">
      <w:pPr>
        <w:spacing w:line="360" w:lineRule="auto"/>
        <w:jc w:val="both"/>
      </w:pPr>
      <w:r w:rsidRPr="00421141">
        <w:t>- okres realizacji nie mieści się w granicach określonych w dokumentacji konkursowej;</w:t>
      </w:r>
    </w:p>
    <w:p w:rsidR="006B019F" w:rsidRPr="00421141" w:rsidRDefault="006B019F" w:rsidP="006B019F">
      <w:pPr>
        <w:spacing w:line="360" w:lineRule="auto"/>
        <w:jc w:val="both"/>
      </w:pPr>
      <w:r w:rsidRPr="00421141">
        <w:t>- wniosek został złożony przez nieuprawnionego Wnioskodawcę;</w:t>
      </w:r>
    </w:p>
    <w:p w:rsidR="006B019F" w:rsidRPr="00421141" w:rsidRDefault="006B019F" w:rsidP="006B019F">
      <w:pPr>
        <w:spacing w:line="360" w:lineRule="auto"/>
        <w:jc w:val="both"/>
      </w:pPr>
      <w:r w:rsidRPr="00421141">
        <w:t xml:space="preserve">- koszty wniosku są niższe od minimalnej dopuszczalnej wartości i/lub przekraczają wartości określone w dokumentacji konkursowej </w:t>
      </w:r>
    </w:p>
    <w:p w:rsidR="006B019F" w:rsidRPr="00421141" w:rsidRDefault="006B019F" w:rsidP="006B019F">
      <w:pPr>
        <w:spacing w:line="360" w:lineRule="auto"/>
        <w:jc w:val="both"/>
      </w:pPr>
      <w:r w:rsidRPr="00421141">
        <w:t>Wniosek jest odrzucany zgodnie z procedurą opisaną w etapie oceny wymogów rejestracy</w:t>
      </w:r>
      <w:r w:rsidRPr="00421141">
        <w:t>j</w:t>
      </w:r>
      <w:r w:rsidRPr="00421141">
        <w:t xml:space="preserve">nych. </w:t>
      </w:r>
    </w:p>
    <w:p w:rsidR="006B019F" w:rsidRPr="00421141" w:rsidRDefault="006B019F" w:rsidP="006B019F">
      <w:pPr>
        <w:spacing w:line="360" w:lineRule="auto"/>
        <w:jc w:val="both"/>
      </w:pPr>
      <w:r w:rsidRPr="00421141">
        <w:t xml:space="preserve">W przypadku  gdy do wniosku nie załączono wymaganych dokumentów lub wniosek zawiera oczywiste pomyłki lub braki formalne, Wnioskodawca zostaje pisemnie wezwany przez LGD do dokonania poprawek lub uzupełnień </w:t>
      </w:r>
      <w:r w:rsidR="006D28E0" w:rsidRPr="00421141">
        <w:t>(Załącznik nr 1</w:t>
      </w:r>
      <w:r w:rsidRPr="00421141">
        <w:t>4).  Pismo wzywające Wnioskodawcę do uzupełnienia lub poprawy wniosku przygotowuje pracownik LGD w ciągu</w:t>
      </w:r>
      <w:r w:rsidR="009D7624" w:rsidRPr="00421141">
        <w:t xml:space="preserve"> </w:t>
      </w:r>
      <w:r w:rsidRPr="00421141">
        <w:t>2 dni rob</w:t>
      </w:r>
      <w:r w:rsidRPr="00421141">
        <w:t>o</w:t>
      </w:r>
      <w:r w:rsidRPr="00421141">
        <w:t xml:space="preserve">czych. Pismo jest przesyłane faksem, drogą elektroniczną oraz pocztą tradycyjną. </w:t>
      </w:r>
    </w:p>
    <w:p w:rsidR="006B019F" w:rsidRPr="00421141" w:rsidRDefault="006B019F" w:rsidP="006B019F">
      <w:pPr>
        <w:spacing w:line="360" w:lineRule="auto"/>
        <w:jc w:val="both"/>
      </w:pPr>
      <w:r w:rsidRPr="00421141">
        <w:t>Wnioskodawca otrzymuje 3 dni robocze od dnia otrzymania pisma na przesłanie poprawion</w:t>
      </w:r>
      <w:r w:rsidRPr="00421141">
        <w:t>e</w:t>
      </w:r>
      <w:r w:rsidRPr="00421141">
        <w:t xml:space="preserve">go wniosku. </w:t>
      </w:r>
    </w:p>
    <w:p w:rsidR="006B019F" w:rsidRPr="00421141" w:rsidRDefault="006B019F" w:rsidP="006B019F">
      <w:pPr>
        <w:spacing w:line="360" w:lineRule="auto"/>
        <w:jc w:val="both"/>
      </w:pPr>
      <w:r w:rsidRPr="00421141">
        <w:t>Nieuwzględnienie przez Wnioskodawcę wszystkich wskazanych przez LGD  poprawek lub dokonanie błędnych poprawek w dostarczonym ponownie wniosku jest podstawą do odrzuc</w:t>
      </w:r>
      <w:r w:rsidRPr="00421141">
        <w:t>e</w:t>
      </w:r>
      <w:r w:rsidRPr="00421141">
        <w:t xml:space="preserve">nia wniosku z powodu braków formalnych. </w:t>
      </w:r>
    </w:p>
    <w:p w:rsidR="006B019F" w:rsidRPr="00421141" w:rsidRDefault="006B019F" w:rsidP="006B019F">
      <w:pPr>
        <w:spacing w:line="360" w:lineRule="auto"/>
        <w:jc w:val="both"/>
      </w:pPr>
      <w:r w:rsidRPr="00421141">
        <w:t xml:space="preserve">  Uzupełnieniu lub poprawie mogą podlegać wyłącznie elementy wskazane przez LGD. W przypadku, gdy do wniosku zostaną wprowadzone dodatkowe nieuzasadnione zmiany, wni</w:t>
      </w:r>
      <w:r w:rsidRPr="00421141">
        <w:t>o</w:t>
      </w:r>
      <w:r w:rsidRPr="00421141">
        <w:t xml:space="preserve">sek o powierzenie grantu zostaje odrzucony. </w:t>
      </w:r>
    </w:p>
    <w:p w:rsidR="006B019F" w:rsidRPr="00421141" w:rsidRDefault="006B019F" w:rsidP="006B019F">
      <w:pPr>
        <w:spacing w:line="360" w:lineRule="auto"/>
        <w:jc w:val="both"/>
      </w:pPr>
      <w:r w:rsidRPr="00421141">
        <w:t>Po ponownym złożeniu poprawionego wniosku- procedura oceny jest kontynuowana i pr</w:t>
      </w:r>
      <w:r w:rsidRPr="00421141">
        <w:t>a</w:t>
      </w:r>
      <w:r w:rsidRPr="00421141">
        <w:t>cownicy mają kolejne 4 dni robocze od dnia otrzymania poprawionego wniosku na przepr</w:t>
      </w:r>
      <w:r w:rsidRPr="00421141">
        <w:t>o</w:t>
      </w:r>
      <w:r w:rsidRPr="00421141">
        <w:t>wadzenie ponownej oceny formalnej wniosku.</w:t>
      </w:r>
    </w:p>
    <w:p w:rsidR="006B019F" w:rsidRPr="00421141" w:rsidRDefault="006B019F" w:rsidP="006B019F">
      <w:pPr>
        <w:spacing w:line="360" w:lineRule="auto"/>
        <w:jc w:val="both"/>
      </w:pPr>
      <w:r w:rsidRPr="00421141">
        <w:t>W przypadku nie złożenia uzupełnień przez Wnioskodawcę w wyznaczonym terminie, wni</w:t>
      </w:r>
      <w:r w:rsidRPr="00421141">
        <w:t>o</w:t>
      </w:r>
      <w:r w:rsidRPr="00421141">
        <w:t xml:space="preserve">sek zostaje odrzucony z podaniem powodów odrzucenia. </w:t>
      </w:r>
    </w:p>
    <w:p w:rsidR="006B019F" w:rsidRPr="00421141" w:rsidRDefault="006B019F" w:rsidP="006B019F">
      <w:pPr>
        <w:spacing w:line="360" w:lineRule="auto"/>
        <w:jc w:val="both"/>
      </w:pPr>
      <w:r w:rsidRPr="00421141">
        <w:t>Wniosek spełniający wszystkie wymogi jest przekazywany przez pracownika LGD do kole</w:t>
      </w:r>
      <w:r w:rsidRPr="00421141">
        <w:t>j</w:t>
      </w:r>
      <w:r w:rsidRPr="00421141">
        <w:t xml:space="preserve">nego etapu oceny, którą przeprowadza Rada LGD.  </w:t>
      </w:r>
    </w:p>
    <w:p w:rsidR="006B019F" w:rsidRPr="00421141" w:rsidRDefault="006B019F" w:rsidP="006B019F">
      <w:pPr>
        <w:spacing w:line="360" w:lineRule="auto"/>
        <w:jc w:val="both"/>
        <w:rPr>
          <w:color w:val="92D050"/>
        </w:rPr>
      </w:pPr>
    </w:p>
    <w:p w:rsidR="005F6864" w:rsidRPr="00421141" w:rsidRDefault="005F6864" w:rsidP="005F6864">
      <w:pPr>
        <w:tabs>
          <w:tab w:val="left" w:pos="1001"/>
        </w:tabs>
        <w:spacing w:after="120" w:line="360" w:lineRule="auto"/>
        <w:jc w:val="both"/>
      </w:pPr>
      <w:r w:rsidRPr="00421141">
        <w:lastRenderedPageBreak/>
        <w:t>Pracownicy LGD biorący udział w I części oceny sporządzają protokół z oceny (Załącznik nr 15), który jest zatwierdzany przez Zarząd LGD w terminie 3 dni roboczych od dnia zako</w:t>
      </w:r>
      <w:r w:rsidRPr="00421141">
        <w:t>ń</w:t>
      </w:r>
      <w:r w:rsidRPr="00421141">
        <w:t xml:space="preserve">czenia oceny. </w:t>
      </w:r>
    </w:p>
    <w:p w:rsidR="00390459" w:rsidRPr="00421141" w:rsidRDefault="00AC45DE" w:rsidP="00E0546B">
      <w:pPr>
        <w:tabs>
          <w:tab w:val="left" w:pos="1001"/>
        </w:tabs>
        <w:spacing w:after="120" w:line="360" w:lineRule="auto"/>
        <w:jc w:val="both"/>
      </w:pPr>
      <w:r w:rsidRPr="00421141">
        <w:t>Wnios</w:t>
      </w:r>
      <w:r w:rsidR="003E79AC" w:rsidRPr="00421141">
        <w:t>ki spełniające</w:t>
      </w:r>
      <w:r w:rsidR="00864A05" w:rsidRPr="00421141">
        <w:t xml:space="preserve"> warunki </w:t>
      </w:r>
      <w:r w:rsidRPr="00421141">
        <w:t>zos</w:t>
      </w:r>
      <w:r w:rsidR="003E79AC" w:rsidRPr="00421141">
        <w:t>tają przekazane przez pracowników</w:t>
      </w:r>
      <w:r w:rsidRPr="00421141">
        <w:t xml:space="preserve"> </w:t>
      </w:r>
      <w:r w:rsidR="00B55364" w:rsidRPr="00421141">
        <w:t>LGD</w:t>
      </w:r>
      <w:r w:rsidRPr="00421141">
        <w:t xml:space="preserve"> do kolejnego etapu oce</w:t>
      </w:r>
      <w:r w:rsidR="00C876DA" w:rsidRPr="00421141">
        <w:t xml:space="preserve">ny </w:t>
      </w:r>
      <w:r w:rsidRPr="00421141">
        <w:t>przeprowad</w:t>
      </w:r>
      <w:r w:rsidR="00897552" w:rsidRPr="00421141">
        <w:t>zanego przez Radę</w:t>
      </w:r>
      <w:r w:rsidRPr="00421141">
        <w:t xml:space="preserve"> LGD zgodnie z protokołem przeka</w:t>
      </w:r>
      <w:r w:rsidR="00FF71F6" w:rsidRPr="00421141">
        <w:t>zania wnio</w:t>
      </w:r>
      <w:r w:rsidR="00B55364" w:rsidRPr="00421141">
        <w:t xml:space="preserve">sków </w:t>
      </w:r>
      <w:r w:rsidR="00B55364" w:rsidRPr="00421141">
        <w:rPr>
          <w:highlight w:val="green"/>
        </w:rPr>
        <w:t>(</w:t>
      </w:r>
      <w:r w:rsidR="00B55364" w:rsidRPr="00421141">
        <w:t>Z</w:t>
      </w:r>
      <w:r w:rsidR="00B55364" w:rsidRPr="00421141">
        <w:t>a</w:t>
      </w:r>
      <w:r w:rsidR="00B55364" w:rsidRPr="00421141">
        <w:t>łącznik nr</w:t>
      </w:r>
      <w:r w:rsidR="00006A4F" w:rsidRPr="00421141">
        <w:t xml:space="preserve"> </w:t>
      </w:r>
      <w:r w:rsidR="005F6864" w:rsidRPr="00421141">
        <w:t>16</w:t>
      </w:r>
      <w:r w:rsidR="00B55364" w:rsidRPr="00421141">
        <w:t>)</w:t>
      </w:r>
      <w:r w:rsidR="000B3B54" w:rsidRPr="00421141">
        <w:t xml:space="preserve"> w terminie 3 dni </w:t>
      </w:r>
      <w:r w:rsidR="00F70BD4" w:rsidRPr="00421141">
        <w:t xml:space="preserve">roboczych </w:t>
      </w:r>
      <w:r w:rsidR="000B3B54" w:rsidRPr="00421141">
        <w:t xml:space="preserve">od dnia zakończenia oceny. </w:t>
      </w:r>
    </w:p>
    <w:p w:rsidR="00C2131D" w:rsidRPr="00421141" w:rsidRDefault="00C602A3" w:rsidP="00E0546B">
      <w:pPr>
        <w:tabs>
          <w:tab w:val="left" w:pos="1001"/>
        </w:tabs>
        <w:spacing w:after="120" w:line="360" w:lineRule="auto"/>
        <w:jc w:val="both"/>
      </w:pPr>
      <w:r w:rsidRPr="00421141">
        <w:t xml:space="preserve">Listy wniosków odrzuconych oraz przekazanych na posiedzenie Rady zostaną zamieszczone na stronie internetowej LGD w terminie 3 dni roboczych od dnia zakończenia oceny. </w:t>
      </w:r>
      <w:r w:rsidR="003F1020" w:rsidRPr="00421141">
        <w:t xml:space="preserve"> </w:t>
      </w:r>
    </w:p>
    <w:p w:rsidR="003A74C5" w:rsidRPr="00421141" w:rsidRDefault="00F93BF6" w:rsidP="00E0546B">
      <w:pPr>
        <w:tabs>
          <w:tab w:val="left" w:pos="1001"/>
        </w:tabs>
        <w:spacing w:after="120" w:line="360" w:lineRule="auto"/>
        <w:jc w:val="both"/>
        <w:rPr>
          <w:b/>
        </w:rPr>
      </w:pPr>
      <w:r w:rsidRPr="00421141">
        <w:rPr>
          <w:b/>
        </w:rPr>
        <w:t>część II – ocena</w:t>
      </w:r>
      <w:r w:rsidR="00E6676E" w:rsidRPr="00421141">
        <w:rPr>
          <w:b/>
        </w:rPr>
        <w:t xml:space="preserve"> zgodności </w:t>
      </w:r>
      <w:r w:rsidR="00954D81" w:rsidRPr="00421141">
        <w:rPr>
          <w:b/>
        </w:rPr>
        <w:t xml:space="preserve">z Programem i </w:t>
      </w:r>
      <w:r w:rsidR="00E6676E" w:rsidRPr="00421141">
        <w:rPr>
          <w:b/>
        </w:rPr>
        <w:t>z LSR</w:t>
      </w:r>
      <w:r w:rsidR="00C2131D" w:rsidRPr="00421141">
        <w:rPr>
          <w:b/>
        </w:rPr>
        <w:t xml:space="preserve"> </w:t>
      </w:r>
    </w:p>
    <w:p w:rsidR="00745600" w:rsidRPr="00421141" w:rsidRDefault="00745600" w:rsidP="00E0546B">
      <w:pPr>
        <w:tabs>
          <w:tab w:val="left" w:pos="1001"/>
        </w:tabs>
        <w:spacing w:after="120" w:line="360" w:lineRule="auto"/>
        <w:jc w:val="both"/>
      </w:pPr>
      <w:r w:rsidRPr="00421141">
        <w:t xml:space="preserve">Rada Stowarzyszenia LGD pracuje w oparciu o Regulamin Pracy Rady </w:t>
      </w:r>
      <w:r w:rsidRPr="00A90952">
        <w:t xml:space="preserve">Stowarzyszenia LGD </w:t>
      </w:r>
      <w:r w:rsidR="00421141" w:rsidRPr="00421141">
        <w:t xml:space="preserve">„Lepsza Przyszłość Ziemi Ryckiej” </w:t>
      </w:r>
      <w:r w:rsidRPr="00421141">
        <w:t xml:space="preserve"> stanowiący załącznik nr 1 do niniejszego podręcznika.   </w:t>
      </w:r>
    </w:p>
    <w:p w:rsidR="00745600" w:rsidRPr="00421141" w:rsidRDefault="00745600" w:rsidP="00E0546B">
      <w:pPr>
        <w:tabs>
          <w:tab w:val="left" w:pos="1001"/>
        </w:tabs>
        <w:spacing w:after="120" w:line="360" w:lineRule="auto"/>
        <w:jc w:val="both"/>
        <w:rPr>
          <w:b/>
        </w:rPr>
      </w:pPr>
      <w:r w:rsidRPr="00421141">
        <w:t>Posiedzenie Rady zwoływane jest przez Przewodniczącego Rady LGD po uzgodnieniu mie</w:t>
      </w:r>
      <w:r w:rsidRPr="00421141">
        <w:t>j</w:t>
      </w:r>
      <w:r w:rsidRPr="00421141">
        <w:t xml:space="preserve">sca, terminu oraz porządku posiedzenia z Zarządem LGD. </w:t>
      </w:r>
    </w:p>
    <w:p w:rsidR="00745600" w:rsidRPr="00421141" w:rsidRDefault="00745600" w:rsidP="00E0546B">
      <w:pPr>
        <w:tabs>
          <w:tab w:val="left" w:pos="1001"/>
        </w:tabs>
        <w:spacing w:after="120" w:line="360" w:lineRule="auto"/>
        <w:jc w:val="both"/>
      </w:pPr>
      <w:r w:rsidRPr="00421141">
        <w:t xml:space="preserve">W przypadku dużej ilości wniosków Przewodniczący Rady LGD może zwołać posiedzenie trwające dwa lub więcej dni. </w:t>
      </w:r>
    </w:p>
    <w:p w:rsidR="00745600" w:rsidRPr="00421141" w:rsidRDefault="00745600" w:rsidP="00E0546B">
      <w:pPr>
        <w:tabs>
          <w:tab w:val="left" w:pos="1001"/>
        </w:tabs>
        <w:spacing w:after="120" w:line="360" w:lineRule="auto"/>
        <w:jc w:val="both"/>
      </w:pPr>
      <w:r w:rsidRPr="00421141">
        <w:t>Wszystkie osoby biorące udział w posiedzeniu Rady przed otwarciem posiedzenia potwie</w:t>
      </w:r>
      <w:r w:rsidRPr="00421141">
        <w:t>r</w:t>
      </w:r>
      <w:r w:rsidRPr="00421141">
        <w:t xml:space="preserve">dzają swoją obecność podpisem na liście obecności.  </w:t>
      </w:r>
    </w:p>
    <w:p w:rsidR="00745600" w:rsidRPr="00421141" w:rsidRDefault="00745600" w:rsidP="00E0546B">
      <w:pPr>
        <w:tabs>
          <w:tab w:val="left" w:pos="1001"/>
        </w:tabs>
        <w:spacing w:after="120" w:line="360" w:lineRule="auto"/>
        <w:jc w:val="both"/>
      </w:pPr>
      <w:r w:rsidRPr="00421141">
        <w:t>Wszystkie osoby biorące udział w posiedzeniu Rady podpisują deklarację bezstronności i poufności stanowiącą załącznik nr 1</w:t>
      </w:r>
      <w:r w:rsidR="005F6864" w:rsidRPr="00421141">
        <w:t>7</w:t>
      </w:r>
      <w:r w:rsidRPr="00421141">
        <w:t>.</w:t>
      </w:r>
    </w:p>
    <w:p w:rsidR="00D0105A" w:rsidRPr="00356272" w:rsidRDefault="00D0105A" w:rsidP="00E0546B">
      <w:pPr>
        <w:tabs>
          <w:tab w:val="left" w:pos="1001"/>
        </w:tabs>
        <w:spacing w:after="120" w:line="360" w:lineRule="auto"/>
        <w:jc w:val="both"/>
      </w:pPr>
      <w:r w:rsidRPr="00421141">
        <w:rPr>
          <w:b/>
        </w:rPr>
        <w:t>Rada</w:t>
      </w:r>
      <w:r w:rsidRPr="00421141">
        <w:t xml:space="preserve">  dokonuje </w:t>
      </w:r>
      <w:r w:rsidR="00745600" w:rsidRPr="00421141">
        <w:t xml:space="preserve">oceny wniosków o powierzenie grantu </w:t>
      </w:r>
      <w:r w:rsidRPr="00421141">
        <w:t xml:space="preserve"> na podstawie kryteriów wyboru </w:t>
      </w:r>
      <w:r w:rsidRPr="00356272">
        <w:t>okr</w:t>
      </w:r>
      <w:r w:rsidRPr="00356272">
        <w:t>e</w:t>
      </w:r>
      <w:r w:rsidRPr="00356272">
        <w:t xml:space="preserve">ślonych w LSR spośród </w:t>
      </w:r>
      <w:r w:rsidR="00745600" w:rsidRPr="00356272">
        <w:t>wniosków</w:t>
      </w:r>
      <w:r w:rsidRPr="00356272">
        <w:t>, które</w:t>
      </w:r>
      <w:r w:rsidR="0007141A" w:rsidRPr="00356272">
        <w:t xml:space="preserve"> pozytywnie przeszły wstępną ocenę wniosków. </w:t>
      </w:r>
      <w:r w:rsidR="00745600" w:rsidRPr="00356272">
        <w:t xml:space="preserve">Ocena zgodności z Programem i z LSR dokonywana jest na </w:t>
      </w:r>
      <w:r w:rsidR="00D34903" w:rsidRPr="00356272">
        <w:t>Karcie Oceny Me</w:t>
      </w:r>
      <w:r w:rsidR="005F6864" w:rsidRPr="00356272">
        <w:t>rytorycznej i Zgodności z LSR  (Załącznik nr 18)</w:t>
      </w:r>
      <w:r w:rsidR="00745600" w:rsidRPr="00356272">
        <w:t xml:space="preserve">. </w:t>
      </w:r>
      <w:r w:rsidR="00421141" w:rsidRPr="00356272">
        <w:t>Na poziomie podejmowania decyzji ani władza public</w:t>
      </w:r>
      <w:r w:rsidR="00421141" w:rsidRPr="00356272">
        <w:t>z</w:t>
      </w:r>
      <w:r w:rsidR="00421141" w:rsidRPr="00356272">
        <w:t>na ani żadna z grup interesu nie  posiada więcej niż 49% praw głosu</w:t>
      </w:r>
      <w:r w:rsidR="009305B5" w:rsidRPr="00356272">
        <w:t>.</w:t>
      </w:r>
    </w:p>
    <w:p w:rsidR="009305B5" w:rsidRPr="00356272" w:rsidRDefault="009305B5" w:rsidP="00E0546B">
      <w:pPr>
        <w:tabs>
          <w:tab w:val="left" w:pos="1001"/>
        </w:tabs>
        <w:spacing w:after="120" w:line="360" w:lineRule="auto"/>
        <w:jc w:val="both"/>
      </w:pPr>
      <w:r w:rsidRPr="00356272">
        <w:t>Oceny zgodności z LSR i Programem oraz oceny wg lokalnych kryteriów wyboru dokonują 3 losowo wybrane osoby spośród Członków Rady biorących udział w posiedzeniu.</w:t>
      </w:r>
    </w:p>
    <w:p w:rsidR="00421141" w:rsidRPr="00421141" w:rsidRDefault="00421141" w:rsidP="00421141">
      <w:pPr>
        <w:pStyle w:val="Akapitzlist"/>
        <w:spacing w:after="0"/>
        <w:ind w:left="0"/>
        <w:rPr>
          <w:rFonts w:ascii="Times New Roman" w:eastAsia="Times New Roman" w:hAnsi="Times New Roman"/>
          <w:b/>
        </w:rPr>
      </w:pPr>
      <w:r w:rsidRPr="00421141">
        <w:rPr>
          <w:rFonts w:ascii="Times New Roman" w:eastAsia="Times New Roman" w:hAnsi="Times New Roman"/>
          <w:b/>
        </w:rPr>
        <w:lastRenderedPageBreak/>
        <w:t>Analiza rozkładu grup interesu członków Rady</w:t>
      </w:r>
    </w:p>
    <w:p w:rsidR="00421141" w:rsidRPr="00421141" w:rsidRDefault="00421141" w:rsidP="00421141">
      <w:pPr>
        <w:pStyle w:val="Akapitzlist"/>
        <w:spacing w:after="0"/>
        <w:ind w:left="284"/>
        <w:jc w:val="both"/>
        <w:rPr>
          <w:rFonts w:ascii="Times New Roman" w:eastAsia="Times New Roman" w:hAnsi="Times New Roman"/>
        </w:rPr>
      </w:pPr>
    </w:p>
    <w:p w:rsidR="00421141" w:rsidRPr="00421141" w:rsidRDefault="00421141" w:rsidP="00421141">
      <w:pPr>
        <w:spacing w:line="276" w:lineRule="auto"/>
        <w:jc w:val="both"/>
      </w:pPr>
      <w:r w:rsidRPr="00421141">
        <w:t>Przed każdym posiedzeniem Przewodniczący dokonuje analizy rozkładu grup interesu czło</w:t>
      </w:r>
      <w:r w:rsidRPr="00421141">
        <w:t>n</w:t>
      </w:r>
      <w:r w:rsidRPr="00421141">
        <w:t>ków Rady biorących udział w posiedzeniu i na podstawie wyników tej analizy dokonać st</w:t>
      </w:r>
      <w:r w:rsidRPr="00421141">
        <w:t>o</w:t>
      </w:r>
      <w:r w:rsidRPr="00421141">
        <w:t>sownych wyłączeń z oceny operacji, aby zapewnić, iż obecne kworum zgodne jest z wym</w:t>
      </w:r>
      <w:r w:rsidRPr="00421141">
        <w:t>a</w:t>
      </w:r>
      <w:r w:rsidRPr="00421141">
        <w:t xml:space="preserve">ganiami art. 32 ust. 2 pkt b rozporządzenia 1303/2013. </w:t>
      </w:r>
    </w:p>
    <w:p w:rsidR="00421141" w:rsidRPr="00421141" w:rsidRDefault="00421141" w:rsidP="00421141">
      <w:pPr>
        <w:spacing w:line="276" w:lineRule="auto"/>
        <w:jc w:val="both"/>
      </w:pPr>
    </w:p>
    <w:p w:rsidR="00421141" w:rsidRPr="00421141" w:rsidRDefault="00421141" w:rsidP="000005E7">
      <w:pPr>
        <w:spacing w:line="276" w:lineRule="auto"/>
        <w:jc w:val="both"/>
      </w:pPr>
      <w:r w:rsidRPr="00421141">
        <w:t>W wyniku analizy Przewodniczący Rady weryfikuje, czy spełnione będą warunki zgodnie z art. 32 ust. 2 pkt b rozporządzenia 1303/2013 wskazujące, że ani władze publiczne, ani żadna pojedyncza grupa interesu, nie mogą mieć więcej niż 49% praw głosu w podejmowaniu dec</w:t>
      </w:r>
      <w:r w:rsidRPr="00421141">
        <w:t>y</w:t>
      </w:r>
      <w:r w:rsidRPr="00421141">
        <w:t>zji przez Radę. Zapewnienie braku dominacji pojedynczej grupy interesu analizowane jest w kontekście celów LSR, przedsięwzięć i grup docelowych oraz uwzględnia w szczególności powiązania branżowe.</w:t>
      </w:r>
    </w:p>
    <w:p w:rsidR="00421141" w:rsidRPr="00421141" w:rsidRDefault="00421141" w:rsidP="000005E7">
      <w:pPr>
        <w:spacing w:line="276" w:lineRule="auto"/>
        <w:jc w:val="both"/>
      </w:pPr>
    </w:p>
    <w:p w:rsidR="00421141" w:rsidRPr="00421141" w:rsidRDefault="00421141" w:rsidP="000005E7">
      <w:pPr>
        <w:spacing w:line="276" w:lineRule="auto"/>
        <w:jc w:val="both"/>
        <w:rPr>
          <w:b/>
          <w:i/>
        </w:rPr>
      </w:pPr>
      <w:r w:rsidRPr="00421141">
        <w:rPr>
          <w:b/>
          <w:i/>
        </w:rPr>
        <w:t>Prawomocność posiedzenia i podejmowanych przez Radę decyzji (kworum) spełnione jest gdy spełnione zostaną wszystkie następujące wymogi:</w:t>
      </w:r>
    </w:p>
    <w:p w:rsidR="00421141" w:rsidRPr="00421141" w:rsidRDefault="00421141" w:rsidP="000005E7">
      <w:pPr>
        <w:pStyle w:val="Akapitzlist"/>
        <w:numPr>
          <w:ilvl w:val="0"/>
          <w:numId w:val="34"/>
        </w:numPr>
        <w:spacing w:after="0"/>
        <w:jc w:val="both"/>
        <w:rPr>
          <w:rFonts w:ascii="Times New Roman" w:eastAsia="Times New Roman" w:hAnsi="Times New Roman"/>
        </w:rPr>
      </w:pPr>
      <w:r w:rsidRPr="00421141">
        <w:rPr>
          <w:rFonts w:ascii="Times New Roman" w:eastAsia="Times New Roman" w:hAnsi="Times New Roman"/>
        </w:rPr>
        <w:t>w posiedzeniu  bierze udział co najmniej 50% członków aktualnego składu Rady,</w:t>
      </w:r>
    </w:p>
    <w:p w:rsidR="00421141" w:rsidRPr="00421141" w:rsidRDefault="00421141" w:rsidP="000005E7">
      <w:pPr>
        <w:pStyle w:val="Akapitzlist"/>
        <w:numPr>
          <w:ilvl w:val="0"/>
          <w:numId w:val="34"/>
        </w:numPr>
        <w:spacing w:after="0"/>
        <w:jc w:val="both"/>
        <w:rPr>
          <w:rFonts w:ascii="Times New Roman" w:eastAsia="Times New Roman" w:hAnsi="Times New Roman"/>
        </w:rPr>
      </w:pPr>
      <w:r w:rsidRPr="00421141">
        <w:rPr>
          <w:rFonts w:ascii="Times New Roman" w:eastAsia="Times New Roman" w:hAnsi="Times New Roman"/>
        </w:rPr>
        <w:t>wśród członków biorących udział w  posiedzeniu znajduje się co najmniej 50% członków ni</w:t>
      </w:r>
      <w:r w:rsidRPr="00421141">
        <w:rPr>
          <w:rFonts w:ascii="Times New Roman" w:eastAsia="Times New Roman" w:hAnsi="Times New Roman"/>
        </w:rPr>
        <w:t>e</w:t>
      </w:r>
      <w:r w:rsidRPr="00421141">
        <w:rPr>
          <w:rFonts w:ascii="Times New Roman" w:eastAsia="Times New Roman" w:hAnsi="Times New Roman"/>
        </w:rPr>
        <w:t>będących instytucjami publicznymi,</w:t>
      </w:r>
    </w:p>
    <w:p w:rsidR="00421141" w:rsidRPr="00421141" w:rsidRDefault="00421141" w:rsidP="000005E7">
      <w:pPr>
        <w:pStyle w:val="Akapitzlist"/>
        <w:numPr>
          <w:ilvl w:val="0"/>
          <w:numId w:val="34"/>
        </w:numPr>
        <w:spacing w:after="0"/>
        <w:jc w:val="both"/>
        <w:rPr>
          <w:rFonts w:ascii="Times New Roman" w:eastAsia="Times New Roman" w:hAnsi="Times New Roman"/>
        </w:rPr>
      </w:pPr>
      <w:r w:rsidRPr="00421141">
        <w:rPr>
          <w:rFonts w:ascii="Times New Roman" w:eastAsia="Times New Roman" w:hAnsi="Times New Roman"/>
        </w:rPr>
        <w:t>przedstawiciele poszczególnych grup interesu stanowią nie więcej niż 49% członków bior</w:t>
      </w:r>
      <w:r w:rsidRPr="00421141">
        <w:rPr>
          <w:rFonts w:ascii="Times New Roman" w:eastAsia="Times New Roman" w:hAnsi="Times New Roman"/>
        </w:rPr>
        <w:t>ą</w:t>
      </w:r>
      <w:r w:rsidRPr="00421141">
        <w:rPr>
          <w:rFonts w:ascii="Times New Roman" w:eastAsia="Times New Roman" w:hAnsi="Times New Roman"/>
        </w:rPr>
        <w:t>cych udział w posiedzeniu Rady,</w:t>
      </w:r>
    </w:p>
    <w:p w:rsidR="00421141" w:rsidRPr="00421141" w:rsidRDefault="00421141" w:rsidP="000005E7">
      <w:pPr>
        <w:pStyle w:val="Tekstpodstawowy"/>
        <w:spacing w:after="0" w:line="276" w:lineRule="auto"/>
        <w:ind w:left="284"/>
        <w:jc w:val="both"/>
      </w:pPr>
    </w:p>
    <w:p w:rsidR="00421141" w:rsidRPr="00421141" w:rsidRDefault="00421141" w:rsidP="000005E7">
      <w:pPr>
        <w:pStyle w:val="Tekstpodstawowy"/>
        <w:spacing w:after="0" w:line="276" w:lineRule="auto"/>
        <w:jc w:val="both"/>
      </w:pPr>
      <w:r w:rsidRPr="00421141">
        <w:t>Każdy Członek Rady przed przystąpieniem do oceny wniosku jest zobowiązany podpisać deklarację bezstronności w stosunku do ocenianego przez siebie wniosku znajdującą się na Kartach Oceny Merytorycznej i Zgodności z LSR .</w:t>
      </w:r>
    </w:p>
    <w:p w:rsidR="00421141" w:rsidRPr="00421141" w:rsidRDefault="00421141" w:rsidP="000005E7">
      <w:pPr>
        <w:tabs>
          <w:tab w:val="left" w:pos="1001"/>
        </w:tabs>
        <w:spacing w:after="120" w:line="276" w:lineRule="auto"/>
        <w:jc w:val="both"/>
      </w:pPr>
      <w:r w:rsidRPr="00421141">
        <w:t>Przed rozpoczęciem oceny Sekretarz Rady sporządza listę Członków Rady, którzy stwierdzili możliwość złamania zasady bezstronności wraz  ze wskazaniem, którego wniosku to dotyczy (Załącznik nr 19).</w:t>
      </w:r>
    </w:p>
    <w:p w:rsidR="00421141" w:rsidRPr="00421141" w:rsidRDefault="00421141" w:rsidP="00E0546B">
      <w:pPr>
        <w:pStyle w:val="Tekstpodstawowy"/>
        <w:spacing w:after="0" w:line="360" w:lineRule="auto"/>
        <w:jc w:val="both"/>
      </w:pPr>
    </w:p>
    <w:p w:rsidR="00421141" w:rsidRPr="0076445F" w:rsidRDefault="00421141" w:rsidP="00421141">
      <w:pPr>
        <w:tabs>
          <w:tab w:val="left" w:pos="3620"/>
          <w:tab w:val="center" w:pos="4716"/>
        </w:tabs>
        <w:spacing w:line="360" w:lineRule="auto"/>
        <w:jc w:val="both"/>
      </w:pPr>
      <w:r w:rsidRPr="0076445F">
        <w:rPr>
          <w:b/>
        </w:rPr>
        <w:t>Ocena zgodności operacji z LSR w tym zgodności z Programem dokonywana jest przez</w:t>
      </w:r>
      <w:r w:rsidRPr="0076445F">
        <w:t xml:space="preserve"> </w:t>
      </w:r>
      <w:r w:rsidRPr="0076445F">
        <w:rPr>
          <w:b/>
        </w:rPr>
        <w:t>członków Rady LGD, a następnie sprawdzana przez Komisję Skrutacyjną upoważnioną do</w:t>
      </w:r>
      <w:r w:rsidRPr="0076445F">
        <w:t xml:space="preserve"> dokonywania sprawdzenia oceny zgodności operacji z LSR w tym oceny zgodności z Pr</w:t>
      </w:r>
      <w:r w:rsidRPr="0076445F">
        <w:t>o</w:t>
      </w:r>
      <w:r w:rsidRPr="0076445F">
        <w:t>gramem, w ramach którego jest planowana realizacja tej operacji</w:t>
      </w:r>
    </w:p>
    <w:p w:rsidR="00421141" w:rsidRPr="00421141" w:rsidRDefault="00421141" w:rsidP="00421141">
      <w:pPr>
        <w:spacing w:line="360" w:lineRule="auto"/>
        <w:rPr>
          <w:rFonts w:eastAsia="Calibri"/>
          <w:b/>
          <w:noProof/>
        </w:rPr>
      </w:pPr>
      <w:r w:rsidRPr="00421141">
        <w:rPr>
          <w:rFonts w:eastAsia="Calibri"/>
          <w:b/>
          <w:noProof/>
        </w:rPr>
        <w:t>Zadaniem Komisji Skrutacyjnej jest czuwanie nad prawidłowym przebiegiem procesu oceny i wyboru, poprawności dokumentacji, zgodności formalnej.</w:t>
      </w:r>
    </w:p>
    <w:p w:rsidR="00421141" w:rsidRPr="00421141" w:rsidRDefault="00421141" w:rsidP="00421141">
      <w:pPr>
        <w:autoSpaceDE w:val="0"/>
        <w:spacing w:before="240" w:line="276" w:lineRule="auto"/>
        <w:jc w:val="both"/>
      </w:pPr>
      <w:r w:rsidRPr="00421141">
        <w:lastRenderedPageBreak/>
        <w:t>W razie nieobecności na posiedzeniu Rady Sekretarza, funkcje tę pełni inny Członek Rady wybrany w głosowaniu jawnym.</w:t>
      </w:r>
    </w:p>
    <w:p w:rsidR="00A96FCA" w:rsidRPr="00421141" w:rsidRDefault="00812A64" w:rsidP="00E0546B">
      <w:pPr>
        <w:tabs>
          <w:tab w:val="left" w:pos="1001"/>
        </w:tabs>
        <w:spacing w:after="120" w:line="360" w:lineRule="auto"/>
        <w:jc w:val="both"/>
      </w:pPr>
      <w:r w:rsidRPr="00421141">
        <w:t xml:space="preserve">Po </w:t>
      </w:r>
      <w:r w:rsidR="0060349E" w:rsidRPr="00421141">
        <w:t xml:space="preserve">przeprowadzeniu </w:t>
      </w:r>
      <w:r w:rsidRPr="00421141">
        <w:t>ocen</w:t>
      </w:r>
      <w:r w:rsidR="0060349E" w:rsidRPr="00421141">
        <w:t>y</w:t>
      </w:r>
      <w:r w:rsidR="003D228C" w:rsidRPr="00421141">
        <w:rPr>
          <w:i/>
        </w:rPr>
        <w:t xml:space="preserve"> </w:t>
      </w:r>
      <w:r w:rsidR="003D228C" w:rsidRPr="00421141">
        <w:t xml:space="preserve">zgodności </w:t>
      </w:r>
      <w:r w:rsidR="00745600" w:rsidRPr="00421141">
        <w:t xml:space="preserve">wniosku o powierzenie grantu </w:t>
      </w:r>
      <w:r w:rsidR="00F87D39" w:rsidRPr="00421141">
        <w:t xml:space="preserve"> z Programem (część I</w:t>
      </w:r>
      <w:r w:rsidR="003D228C" w:rsidRPr="00421141">
        <w:t xml:space="preserve"> Karty </w:t>
      </w:r>
      <w:r w:rsidR="0060349E" w:rsidRPr="00421141">
        <w:t>O</w:t>
      </w:r>
      <w:r w:rsidR="003D228C" w:rsidRPr="00421141">
        <w:t>ceny) C</w:t>
      </w:r>
      <w:r w:rsidR="000E1816" w:rsidRPr="00421141">
        <w:t xml:space="preserve">złonek Rady dokonuje oceny </w:t>
      </w:r>
      <w:r w:rsidR="003D228C" w:rsidRPr="00421141">
        <w:t xml:space="preserve">zgodności </w:t>
      </w:r>
      <w:r w:rsidR="00745600" w:rsidRPr="00421141">
        <w:t xml:space="preserve">wniosku </w:t>
      </w:r>
      <w:r w:rsidR="000E1816" w:rsidRPr="00421141">
        <w:t>z LSR</w:t>
      </w:r>
      <w:r w:rsidR="00F87D39" w:rsidRPr="00421141">
        <w:t xml:space="preserve"> (część II</w:t>
      </w:r>
      <w:r w:rsidR="003D228C" w:rsidRPr="00421141">
        <w:t xml:space="preserve"> Karty oc</w:t>
      </w:r>
      <w:r w:rsidR="003D228C" w:rsidRPr="00421141">
        <w:t>e</w:t>
      </w:r>
      <w:r w:rsidR="003D228C" w:rsidRPr="00421141">
        <w:t>ny)</w:t>
      </w:r>
      <w:r w:rsidR="00745600" w:rsidRPr="00421141">
        <w:t xml:space="preserve"> </w:t>
      </w:r>
      <w:r w:rsidR="00F87D39" w:rsidRPr="00421141">
        <w:t xml:space="preserve">. </w:t>
      </w:r>
      <w:r w:rsidR="00CA5292" w:rsidRPr="00421141">
        <w:t xml:space="preserve">Przy dokonywaniu oceny zgodności </w:t>
      </w:r>
      <w:r w:rsidR="001F79CF" w:rsidRPr="00421141">
        <w:t xml:space="preserve">wniosku z Programem oraz </w:t>
      </w:r>
      <w:r w:rsidR="00CA5292" w:rsidRPr="00421141">
        <w:t xml:space="preserve"> z LSR </w:t>
      </w:r>
      <w:r w:rsidR="003D228C" w:rsidRPr="00421141">
        <w:t>C</w:t>
      </w:r>
      <w:r w:rsidR="00A96FCA" w:rsidRPr="00421141">
        <w:t xml:space="preserve">złonkowie Rady nie przyznają punktów, lecz stwierdzają zgodność </w:t>
      </w:r>
      <w:r w:rsidR="00CC49DA" w:rsidRPr="00421141">
        <w:t>zapisów znajdujących się we wni</w:t>
      </w:r>
      <w:r w:rsidR="00CC49DA" w:rsidRPr="00421141">
        <w:t>o</w:t>
      </w:r>
      <w:r w:rsidR="00CC49DA" w:rsidRPr="00421141">
        <w:t xml:space="preserve">sku </w:t>
      </w:r>
      <w:r w:rsidR="00A96FCA" w:rsidRPr="00421141">
        <w:t xml:space="preserve"> z</w:t>
      </w:r>
      <w:r w:rsidR="00CC49DA" w:rsidRPr="00421141">
        <w:t xml:space="preserve"> zasadami opisanymi w Programie oraz LSR w systemie </w:t>
      </w:r>
      <w:r w:rsidR="00A96FCA" w:rsidRPr="00421141">
        <w:t xml:space="preserve"> </w:t>
      </w:r>
      <w:r w:rsidR="00CC49DA" w:rsidRPr="00421141">
        <w:t>„tak/nie/nie dotyczy”.</w:t>
      </w:r>
    </w:p>
    <w:p w:rsidR="00421141" w:rsidRPr="00421141" w:rsidRDefault="00421141" w:rsidP="00421141">
      <w:pPr>
        <w:tabs>
          <w:tab w:val="left" w:pos="1001"/>
        </w:tabs>
        <w:spacing w:after="120" w:line="276" w:lineRule="auto"/>
        <w:jc w:val="both"/>
      </w:pPr>
      <w:r w:rsidRPr="00421141">
        <w:t>Po weryfikacji zgodności operacji z Programem (część II Karty oceny) Członek Rady dok</w:t>
      </w:r>
      <w:r w:rsidRPr="00421141">
        <w:t>o</w:t>
      </w:r>
      <w:r w:rsidRPr="00421141">
        <w:t xml:space="preserve">nuje oceny zgodności operacji z LSR (część III Karty oceny). </w:t>
      </w:r>
    </w:p>
    <w:p w:rsidR="00421141" w:rsidRPr="00421141" w:rsidRDefault="00421141" w:rsidP="00421141">
      <w:pPr>
        <w:tabs>
          <w:tab w:val="left" w:pos="1001"/>
        </w:tabs>
        <w:spacing w:after="120" w:line="276" w:lineRule="auto"/>
        <w:jc w:val="both"/>
        <w:rPr>
          <w:i/>
        </w:rPr>
      </w:pPr>
      <w:r w:rsidRPr="00421141">
        <w:rPr>
          <w:i/>
        </w:rPr>
        <w:t xml:space="preserve">Przy dokonywaniu oceny zgodności operacji z LSR Członkowie Rady nie przyznają punktów, lecz stwierdzają zgodność operacji z: </w:t>
      </w:r>
    </w:p>
    <w:p w:rsidR="00421141" w:rsidRPr="00421141" w:rsidRDefault="00421141" w:rsidP="00421141">
      <w:pPr>
        <w:tabs>
          <w:tab w:val="left" w:pos="1001"/>
        </w:tabs>
        <w:spacing w:after="120" w:line="276" w:lineRule="auto"/>
        <w:jc w:val="both"/>
      </w:pPr>
      <w:r w:rsidRPr="00421141">
        <w:t>- celem ogólnym,</w:t>
      </w:r>
    </w:p>
    <w:p w:rsidR="00421141" w:rsidRPr="00421141" w:rsidRDefault="00421141" w:rsidP="00421141">
      <w:pPr>
        <w:tabs>
          <w:tab w:val="left" w:pos="1001"/>
        </w:tabs>
        <w:spacing w:after="120" w:line="276" w:lineRule="auto"/>
        <w:jc w:val="both"/>
      </w:pPr>
      <w:r w:rsidRPr="00421141">
        <w:t>- celami szczegółowymi, oraz</w:t>
      </w:r>
    </w:p>
    <w:p w:rsidR="00421141" w:rsidRPr="00421141" w:rsidRDefault="00421141" w:rsidP="00421141">
      <w:pPr>
        <w:tabs>
          <w:tab w:val="left" w:pos="1001"/>
        </w:tabs>
        <w:spacing w:after="120" w:line="276" w:lineRule="auto"/>
        <w:jc w:val="both"/>
      </w:pPr>
      <w:r w:rsidRPr="00421141">
        <w:t>-przewidywanymi przedsięwzięciami określonymi w LSR</w:t>
      </w:r>
    </w:p>
    <w:p w:rsidR="00421141" w:rsidRPr="00421141" w:rsidRDefault="00421141" w:rsidP="00421141">
      <w:pPr>
        <w:tabs>
          <w:tab w:val="left" w:pos="1001"/>
        </w:tabs>
        <w:spacing w:after="120" w:line="276" w:lineRule="auto"/>
        <w:jc w:val="both"/>
      </w:pPr>
      <w:r w:rsidRPr="00421141">
        <w:t xml:space="preserve">- osiągnięciem przewidywanych wskaźników zaplanowanych w LSR . </w:t>
      </w:r>
    </w:p>
    <w:p w:rsidR="00421141" w:rsidRPr="00421141" w:rsidRDefault="00421141" w:rsidP="00421141">
      <w:pPr>
        <w:tabs>
          <w:tab w:val="left" w:pos="1001"/>
        </w:tabs>
        <w:spacing w:after="120" w:line="276" w:lineRule="auto"/>
        <w:jc w:val="both"/>
      </w:pPr>
      <w:r w:rsidRPr="00421141">
        <w:t>Wniosek uznaje się za zgodny z LSR jeżeli jednocześnie spełnia warunki:</w:t>
      </w:r>
    </w:p>
    <w:p w:rsidR="00421141" w:rsidRPr="00421141" w:rsidRDefault="00421141" w:rsidP="00421141">
      <w:pPr>
        <w:tabs>
          <w:tab w:val="left" w:pos="1001"/>
        </w:tabs>
        <w:spacing w:after="120" w:line="276" w:lineRule="auto"/>
        <w:jc w:val="both"/>
      </w:pPr>
      <w:r w:rsidRPr="00421141">
        <w:t>- jest zgodny z celem ogólnym LSR;</w:t>
      </w:r>
    </w:p>
    <w:p w:rsidR="00421141" w:rsidRPr="00421141" w:rsidRDefault="00421141" w:rsidP="00421141">
      <w:pPr>
        <w:tabs>
          <w:tab w:val="left" w:pos="1001"/>
        </w:tabs>
        <w:spacing w:after="120" w:line="276" w:lineRule="auto"/>
        <w:jc w:val="both"/>
      </w:pPr>
      <w:r w:rsidRPr="00421141">
        <w:t>- jest zgodny z minimum jednym celem szczegółowym LSR,</w:t>
      </w:r>
    </w:p>
    <w:p w:rsidR="00421141" w:rsidRPr="00421141" w:rsidRDefault="00421141" w:rsidP="00421141">
      <w:pPr>
        <w:tabs>
          <w:tab w:val="left" w:pos="1001"/>
        </w:tabs>
        <w:spacing w:after="120" w:line="276" w:lineRule="auto"/>
        <w:jc w:val="both"/>
      </w:pPr>
      <w:r w:rsidRPr="00421141">
        <w:t>- jest zgodny z minimum jednym przedsięwzięciem określonym w LSR</w:t>
      </w:r>
    </w:p>
    <w:p w:rsidR="00421141" w:rsidRPr="00421141" w:rsidRDefault="00421141" w:rsidP="00421141">
      <w:pPr>
        <w:tabs>
          <w:tab w:val="left" w:pos="1001"/>
        </w:tabs>
        <w:spacing w:after="120" w:line="276" w:lineRule="auto"/>
        <w:jc w:val="both"/>
      </w:pPr>
      <w:r w:rsidRPr="00421141">
        <w:t xml:space="preserve">-przewiduje realizację wskaźników określonych w LSR. </w:t>
      </w:r>
    </w:p>
    <w:p w:rsidR="00421141" w:rsidRPr="00421141" w:rsidRDefault="00421141" w:rsidP="00421141">
      <w:pPr>
        <w:tabs>
          <w:tab w:val="left" w:pos="1001"/>
        </w:tabs>
        <w:spacing w:after="120" w:line="360" w:lineRule="auto"/>
        <w:jc w:val="both"/>
      </w:pPr>
      <w:r w:rsidRPr="00421141">
        <w:t>Wniosek niezgodny z Programem i z LSR nie podlega dalszej ocenie i zostaje odrzucony.</w:t>
      </w:r>
    </w:p>
    <w:p w:rsidR="00E0546B" w:rsidRPr="00421141" w:rsidRDefault="00E0546B" w:rsidP="00E0546B">
      <w:pPr>
        <w:tabs>
          <w:tab w:val="left" w:pos="1001"/>
        </w:tabs>
        <w:spacing w:after="120" w:line="360" w:lineRule="auto"/>
        <w:jc w:val="both"/>
      </w:pPr>
    </w:p>
    <w:p w:rsidR="00F87D39" w:rsidRPr="00421141" w:rsidRDefault="00F87D39" w:rsidP="00E0546B">
      <w:pPr>
        <w:tabs>
          <w:tab w:val="left" w:pos="1001"/>
        </w:tabs>
        <w:spacing w:after="120" w:line="360" w:lineRule="auto"/>
        <w:jc w:val="both"/>
        <w:rPr>
          <w:b/>
        </w:rPr>
      </w:pPr>
      <w:r w:rsidRPr="00421141">
        <w:rPr>
          <w:b/>
        </w:rPr>
        <w:t xml:space="preserve">III część – Ocena merytoryczna </w:t>
      </w:r>
    </w:p>
    <w:p w:rsidR="00F87D39" w:rsidRPr="00421141" w:rsidRDefault="00F87D39" w:rsidP="00E0546B">
      <w:pPr>
        <w:tabs>
          <w:tab w:val="left" w:pos="1001"/>
        </w:tabs>
        <w:spacing w:after="120" w:line="360" w:lineRule="auto"/>
        <w:jc w:val="both"/>
      </w:pPr>
      <w:r w:rsidRPr="00421141">
        <w:t>Ocena merytoryczna</w:t>
      </w:r>
      <w:r w:rsidR="00407D72" w:rsidRPr="00421141">
        <w:t xml:space="preserve"> bezpunktowa </w:t>
      </w:r>
      <w:r w:rsidR="0060349E" w:rsidRPr="00421141">
        <w:t xml:space="preserve"> dokonywana jest na Karcie O</w:t>
      </w:r>
      <w:r w:rsidRPr="00421141">
        <w:t xml:space="preserve">ceny </w:t>
      </w:r>
      <w:r w:rsidR="0060349E" w:rsidRPr="00421141">
        <w:t>Merytorycznej i zgo</w:t>
      </w:r>
      <w:r w:rsidR="0060349E" w:rsidRPr="00421141">
        <w:t>d</w:t>
      </w:r>
      <w:r w:rsidR="0060349E" w:rsidRPr="00421141">
        <w:t xml:space="preserve">ności z LSR - </w:t>
      </w:r>
      <w:r w:rsidRPr="00421141">
        <w:t>część II</w:t>
      </w:r>
      <w:r w:rsidR="00407D72" w:rsidRPr="00421141">
        <w:t>I</w:t>
      </w:r>
      <w:r w:rsidRPr="00421141">
        <w:t xml:space="preserve"> i dotyczy</w:t>
      </w:r>
      <w:r w:rsidR="00812A64" w:rsidRPr="00421141">
        <w:t xml:space="preserve"> sprawdzenia </w:t>
      </w:r>
      <w:r w:rsidR="0060349E" w:rsidRPr="00421141">
        <w:t>czy Wnioskodawca</w:t>
      </w:r>
      <w:r w:rsidRPr="00421141">
        <w:t>:</w:t>
      </w:r>
    </w:p>
    <w:p w:rsidR="00812A64" w:rsidRPr="00421141" w:rsidRDefault="00812A64" w:rsidP="00215368">
      <w:pPr>
        <w:pStyle w:val="Akapitzlist"/>
        <w:numPr>
          <w:ilvl w:val="0"/>
          <w:numId w:val="29"/>
        </w:numPr>
        <w:autoSpaceDE w:val="0"/>
        <w:autoSpaceDN w:val="0"/>
        <w:adjustRightInd w:val="0"/>
        <w:spacing w:line="360" w:lineRule="auto"/>
        <w:ind w:left="0" w:firstLine="0"/>
        <w:rPr>
          <w:rFonts w:ascii="Times New Roman" w:hAnsi="Times New Roman"/>
          <w:sz w:val="24"/>
          <w:szCs w:val="24"/>
        </w:rPr>
      </w:pPr>
      <w:r w:rsidRPr="00421141">
        <w:rPr>
          <w:rFonts w:ascii="Times New Roman" w:hAnsi="Times New Roman"/>
          <w:sz w:val="24"/>
          <w:szCs w:val="24"/>
        </w:rPr>
        <w:t>posiada doświadczenie w realizacji projektów o charakterze podobnym do operacji, którą zamierza realizować,</w:t>
      </w:r>
    </w:p>
    <w:p w:rsidR="00812A64" w:rsidRPr="00421141" w:rsidRDefault="00812A64" w:rsidP="00215368">
      <w:pPr>
        <w:pStyle w:val="Akapitzlist"/>
        <w:numPr>
          <w:ilvl w:val="0"/>
          <w:numId w:val="29"/>
        </w:numPr>
        <w:autoSpaceDE w:val="0"/>
        <w:autoSpaceDN w:val="0"/>
        <w:adjustRightInd w:val="0"/>
        <w:spacing w:line="360" w:lineRule="auto"/>
        <w:ind w:left="0" w:firstLine="0"/>
        <w:rPr>
          <w:rFonts w:ascii="Times New Roman" w:hAnsi="Times New Roman"/>
          <w:sz w:val="24"/>
          <w:szCs w:val="24"/>
        </w:rPr>
      </w:pPr>
      <w:r w:rsidRPr="00421141">
        <w:rPr>
          <w:rFonts w:ascii="Times New Roman" w:hAnsi="Times New Roman"/>
          <w:sz w:val="24"/>
          <w:szCs w:val="24"/>
        </w:rPr>
        <w:t xml:space="preserve">  posiada zasoby odpowiednie do przedmiotu operacji, którą zamierza realizować,</w:t>
      </w:r>
    </w:p>
    <w:p w:rsidR="00812A64" w:rsidRPr="00421141" w:rsidRDefault="00812A64" w:rsidP="00215368">
      <w:pPr>
        <w:pStyle w:val="Akapitzlist"/>
        <w:numPr>
          <w:ilvl w:val="0"/>
          <w:numId w:val="29"/>
        </w:numPr>
        <w:autoSpaceDE w:val="0"/>
        <w:autoSpaceDN w:val="0"/>
        <w:adjustRightInd w:val="0"/>
        <w:spacing w:line="360" w:lineRule="auto"/>
        <w:ind w:left="0" w:firstLine="0"/>
        <w:rPr>
          <w:rFonts w:ascii="Times New Roman" w:hAnsi="Times New Roman"/>
          <w:sz w:val="24"/>
          <w:szCs w:val="24"/>
        </w:rPr>
      </w:pPr>
      <w:r w:rsidRPr="00421141">
        <w:rPr>
          <w:rFonts w:ascii="Times New Roman" w:hAnsi="Times New Roman"/>
          <w:sz w:val="24"/>
          <w:szCs w:val="24"/>
        </w:rPr>
        <w:lastRenderedPageBreak/>
        <w:t xml:space="preserve">  posiada kwalifikacje odpowiednie do przedmiotu operacji, którą zamierza realiz</w:t>
      </w:r>
      <w:r w:rsidRPr="00421141">
        <w:rPr>
          <w:rFonts w:ascii="Times New Roman" w:hAnsi="Times New Roman"/>
          <w:sz w:val="24"/>
          <w:szCs w:val="24"/>
        </w:rPr>
        <w:t>o</w:t>
      </w:r>
      <w:r w:rsidRPr="00421141">
        <w:rPr>
          <w:rFonts w:ascii="Times New Roman" w:hAnsi="Times New Roman"/>
          <w:sz w:val="24"/>
          <w:szCs w:val="24"/>
        </w:rPr>
        <w:t>wać, jeżeli jest osobą fizyczną</w:t>
      </w:r>
      <w:r w:rsidR="0060349E" w:rsidRPr="00421141">
        <w:rPr>
          <w:rFonts w:ascii="Times New Roman" w:hAnsi="Times New Roman"/>
          <w:sz w:val="24"/>
          <w:szCs w:val="24"/>
        </w:rPr>
        <w:t>,</w:t>
      </w:r>
    </w:p>
    <w:p w:rsidR="00812A64" w:rsidRPr="00421141" w:rsidRDefault="00812A64" w:rsidP="00215368">
      <w:pPr>
        <w:pStyle w:val="Akapitzlist"/>
        <w:numPr>
          <w:ilvl w:val="0"/>
          <w:numId w:val="29"/>
        </w:numPr>
        <w:spacing w:line="360" w:lineRule="auto"/>
        <w:ind w:left="0" w:firstLine="0"/>
        <w:rPr>
          <w:rFonts w:ascii="Times New Roman" w:hAnsi="Times New Roman"/>
          <w:sz w:val="24"/>
          <w:szCs w:val="24"/>
        </w:rPr>
      </w:pPr>
      <w:r w:rsidRPr="00421141">
        <w:rPr>
          <w:rFonts w:ascii="Times New Roman" w:hAnsi="Times New Roman"/>
          <w:sz w:val="24"/>
          <w:szCs w:val="24"/>
        </w:rPr>
        <w:t>wykonuje działalność odpowiednią do przedmiotu oper</w:t>
      </w:r>
      <w:r w:rsidR="0060349E" w:rsidRPr="00421141">
        <w:rPr>
          <w:rFonts w:ascii="Times New Roman" w:hAnsi="Times New Roman"/>
          <w:sz w:val="24"/>
          <w:szCs w:val="24"/>
        </w:rPr>
        <w:t>acji, którą zamierza realiz</w:t>
      </w:r>
      <w:r w:rsidR="0060349E" w:rsidRPr="00421141">
        <w:rPr>
          <w:rFonts w:ascii="Times New Roman" w:hAnsi="Times New Roman"/>
          <w:sz w:val="24"/>
          <w:szCs w:val="24"/>
        </w:rPr>
        <w:t>o</w:t>
      </w:r>
      <w:r w:rsidR="0060349E" w:rsidRPr="00421141">
        <w:rPr>
          <w:rFonts w:ascii="Times New Roman" w:hAnsi="Times New Roman"/>
          <w:sz w:val="24"/>
          <w:szCs w:val="24"/>
        </w:rPr>
        <w:t>wać,</w:t>
      </w:r>
    </w:p>
    <w:p w:rsidR="00812A64" w:rsidRPr="00421141" w:rsidRDefault="00812A64" w:rsidP="00215368">
      <w:pPr>
        <w:pStyle w:val="Akapitzlist"/>
        <w:numPr>
          <w:ilvl w:val="0"/>
          <w:numId w:val="29"/>
        </w:numPr>
        <w:spacing w:line="360" w:lineRule="auto"/>
        <w:ind w:left="0" w:firstLine="0"/>
        <w:rPr>
          <w:rFonts w:ascii="Times New Roman" w:hAnsi="Times New Roman"/>
          <w:sz w:val="24"/>
          <w:szCs w:val="24"/>
        </w:rPr>
      </w:pPr>
      <w:r w:rsidRPr="00421141">
        <w:rPr>
          <w:rFonts w:ascii="Times New Roman" w:hAnsi="Times New Roman"/>
          <w:sz w:val="24"/>
          <w:szCs w:val="24"/>
        </w:rPr>
        <w:t xml:space="preserve"> </w:t>
      </w:r>
      <w:r w:rsidR="00E568AE" w:rsidRPr="00421141">
        <w:rPr>
          <w:rFonts w:ascii="Times New Roman" w:hAnsi="Times New Roman"/>
          <w:sz w:val="24"/>
          <w:szCs w:val="24"/>
        </w:rPr>
        <w:t xml:space="preserve">czy </w:t>
      </w:r>
      <w:r w:rsidRPr="00421141">
        <w:rPr>
          <w:rFonts w:ascii="Times New Roman" w:hAnsi="Times New Roman"/>
          <w:sz w:val="24"/>
          <w:szCs w:val="24"/>
        </w:rPr>
        <w:t xml:space="preserve"> koszty </w:t>
      </w:r>
      <w:r w:rsidR="0060349E" w:rsidRPr="00421141">
        <w:rPr>
          <w:rFonts w:ascii="Times New Roman" w:hAnsi="Times New Roman"/>
          <w:sz w:val="24"/>
          <w:szCs w:val="24"/>
        </w:rPr>
        <w:t xml:space="preserve">realizacji zadania </w:t>
      </w:r>
      <w:r w:rsidRPr="00421141">
        <w:rPr>
          <w:rFonts w:ascii="Times New Roman" w:hAnsi="Times New Roman"/>
          <w:sz w:val="24"/>
          <w:szCs w:val="24"/>
        </w:rPr>
        <w:t xml:space="preserve">są </w:t>
      </w:r>
      <w:r w:rsidR="0060349E" w:rsidRPr="00421141">
        <w:rPr>
          <w:rFonts w:ascii="Times New Roman" w:hAnsi="Times New Roman"/>
          <w:sz w:val="24"/>
          <w:szCs w:val="24"/>
        </w:rPr>
        <w:t>kwalifikowane,</w:t>
      </w:r>
    </w:p>
    <w:p w:rsidR="00812A64" w:rsidRPr="00421141" w:rsidRDefault="00E568AE" w:rsidP="00215368">
      <w:pPr>
        <w:pStyle w:val="Akapitzlist"/>
        <w:numPr>
          <w:ilvl w:val="0"/>
          <w:numId w:val="29"/>
        </w:numPr>
        <w:spacing w:line="360" w:lineRule="auto"/>
        <w:ind w:left="0" w:firstLine="0"/>
        <w:rPr>
          <w:rFonts w:ascii="Times New Roman" w:hAnsi="Times New Roman"/>
          <w:sz w:val="24"/>
          <w:szCs w:val="24"/>
        </w:rPr>
      </w:pPr>
      <w:r w:rsidRPr="00421141">
        <w:rPr>
          <w:rFonts w:ascii="Times New Roman" w:hAnsi="Times New Roman"/>
          <w:sz w:val="24"/>
          <w:szCs w:val="24"/>
        </w:rPr>
        <w:t xml:space="preserve">czy </w:t>
      </w:r>
      <w:r w:rsidR="00812A64" w:rsidRPr="00421141">
        <w:rPr>
          <w:rFonts w:ascii="Times New Roman" w:hAnsi="Times New Roman"/>
          <w:sz w:val="24"/>
          <w:szCs w:val="24"/>
        </w:rPr>
        <w:t xml:space="preserve">budżet </w:t>
      </w:r>
      <w:r w:rsidR="0060349E" w:rsidRPr="00421141">
        <w:rPr>
          <w:rFonts w:ascii="Times New Roman" w:hAnsi="Times New Roman"/>
          <w:sz w:val="24"/>
          <w:szCs w:val="24"/>
        </w:rPr>
        <w:t xml:space="preserve">zadania </w:t>
      </w:r>
      <w:r w:rsidR="00812A64" w:rsidRPr="00421141">
        <w:rPr>
          <w:rFonts w:ascii="Times New Roman" w:hAnsi="Times New Roman"/>
          <w:sz w:val="24"/>
          <w:szCs w:val="24"/>
        </w:rPr>
        <w:t xml:space="preserve"> został skonstruowany prawidłowo</w:t>
      </w:r>
      <w:r w:rsidR="0060349E" w:rsidRPr="00421141">
        <w:rPr>
          <w:rFonts w:ascii="Times New Roman" w:hAnsi="Times New Roman"/>
          <w:sz w:val="24"/>
          <w:szCs w:val="24"/>
        </w:rPr>
        <w:t>,</w:t>
      </w:r>
    </w:p>
    <w:p w:rsidR="00812A64" w:rsidRPr="00421141" w:rsidRDefault="00E568AE" w:rsidP="00215368">
      <w:pPr>
        <w:pStyle w:val="Akapitzlist"/>
        <w:numPr>
          <w:ilvl w:val="0"/>
          <w:numId w:val="29"/>
        </w:numPr>
        <w:spacing w:line="360" w:lineRule="auto"/>
        <w:ind w:left="0" w:firstLine="0"/>
        <w:rPr>
          <w:rFonts w:ascii="Times New Roman" w:hAnsi="Times New Roman"/>
          <w:sz w:val="24"/>
          <w:szCs w:val="24"/>
        </w:rPr>
      </w:pPr>
      <w:r w:rsidRPr="00421141">
        <w:rPr>
          <w:rFonts w:ascii="Times New Roman" w:hAnsi="Times New Roman"/>
          <w:sz w:val="24"/>
          <w:szCs w:val="24"/>
        </w:rPr>
        <w:t xml:space="preserve">czy </w:t>
      </w:r>
      <w:r w:rsidR="00812A64" w:rsidRPr="00421141">
        <w:rPr>
          <w:rFonts w:ascii="Times New Roman" w:hAnsi="Times New Roman"/>
          <w:sz w:val="24"/>
          <w:szCs w:val="24"/>
        </w:rPr>
        <w:t>kwota dofinansowania została obliczona prawidłowo i mieści się w  określonym przedziale,</w:t>
      </w:r>
    </w:p>
    <w:p w:rsidR="00812A64" w:rsidRPr="00421141" w:rsidRDefault="00E568AE" w:rsidP="00215368">
      <w:pPr>
        <w:pStyle w:val="Akapitzlist"/>
        <w:numPr>
          <w:ilvl w:val="0"/>
          <w:numId w:val="29"/>
        </w:numPr>
        <w:spacing w:line="360" w:lineRule="auto"/>
        <w:ind w:left="0" w:firstLine="0"/>
        <w:rPr>
          <w:rFonts w:ascii="Times New Roman" w:hAnsi="Times New Roman"/>
          <w:sz w:val="24"/>
          <w:szCs w:val="24"/>
        </w:rPr>
      </w:pPr>
      <w:r w:rsidRPr="00421141">
        <w:rPr>
          <w:rFonts w:ascii="Times New Roman" w:hAnsi="Times New Roman"/>
          <w:sz w:val="24"/>
          <w:szCs w:val="24"/>
        </w:rPr>
        <w:t xml:space="preserve">czy </w:t>
      </w:r>
      <w:r w:rsidR="00812A64" w:rsidRPr="00421141">
        <w:rPr>
          <w:rFonts w:ascii="Times New Roman" w:hAnsi="Times New Roman"/>
          <w:sz w:val="24"/>
          <w:szCs w:val="24"/>
        </w:rPr>
        <w:t xml:space="preserve"> </w:t>
      </w:r>
      <w:r w:rsidRPr="00421141">
        <w:rPr>
          <w:rFonts w:ascii="Times New Roman" w:hAnsi="Times New Roman"/>
          <w:sz w:val="24"/>
          <w:szCs w:val="24"/>
        </w:rPr>
        <w:t xml:space="preserve">osiągnięcie wskaźników  </w:t>
      </w:r>
      <w:r w:rsidR="00812A64" w:rsidRPr="00421141">
        <w:rPr>
          <w:rFonts w:ascii="Times New Roman" w:hAnsi="Times New Roman"/>
          <w:sz w:val="24"/>
          <w:szCs w:val="24"/>
        </w:rPr>
        <w:t>wpisuje się w osiągnięcie wskaźników produktu i rezu</w:t>
      </w:r>
      <w:r w:rsidR="00812A64" w:rsidRPr="00421141">
        <w:rPr>
          <w:rFonts w:ascii="Times New Roman" w:hAnsi="Times New Roman"/>
          <w:sz w:val="24"/>
          <w:szCs w:val="24"/>
        </w:rPr>
        <w:t>l</w:t>
      </w:r>
      <w:r w:rsidR="00812A64" w:rsidRPr="00421141">
        <w:rPr>
          <w:rFonts w:ascii="Times New Roman" w:hAnsi="Times New Roman"/>
          <w:sz w:val="24"/>
          <w:szCs w:val="24"/>
        </w:rPr>
        <w:t>tatu</w:t>
      </w:r>
      <w:r w:rsidRPr="00421141">
        <w:rPr>
          <w:rFonts w:ascii="Times New Roman" w:hAnsi="Times New Roman"/>
          <w:sz w:val="24"/>
          <w:szCs w:val="24"/>
        </w:rPr>
        <w:t xml:space="preserve"> projektu grantowego,</w:t>
      </w:r>
    </w:p>
    <w:p w:rsidR="00812A64" w:rsidRPr="00421141" w:rsidRDefault="00E568AE" w:rsidP="00215368">
      <w:pPr>
        <w:pStyle w:val="Akapitzlist"/>
        <w:numPr>
          <w:ilvl w:val="0"/>
          <w:numId w:val="29"/>
        </w:numPr>
        <w:spacing w:line="360" w:lineRule="auto"/>
        <w:ind w:left="0" w:firstLine="0"/>
        <w:rPr>
          <w:rFonts w:ascii="Times New Roman" w:hAnsi="Times New Roman"/>
          <w:sz w:val="24"/>
          <w:szCs w:val="24"/>
        </w:rPr>
      </w:pPr>
      <w:r w:rsidRPr="00421141">
        <w:rPr>
          <w:rFonts w:ascii="Times New Roman" w:hAnsi="Times New Roman"/>
          <w:sz w:val="24"/>
          <w:szCs w:val="24"/>
        </w:rPr>
        <w:t>c</w:t>
      </w:r>
      <w:r w:rsidR="00812A64" w:rsidRPr="00421141">
        <w:rPr>
          <w:rFonts w:ascii="Times New Roman" w:hAnsi="Times New Roman"/>
          <w:sz w:val="24"/>
          <w:szCs w:val="24"/>
        </w:rPr>
        <w:t>zy wskaźniki produktu i rezultatu są prawidłowo  określone.</w:t>
      </w:r>
    </w:p>
    <w:p w:rsidR="00812A64" w:rsidRPr="00421141" w:rsidRDefault="00812A64" w:rsidP="00E0546B">
      <w:pPr>
        <w:tabs>
          <w:tab w:val="left" w:pos="1001"/>
        </w:tabs>
        <w:spacing w:after="120" w:line="360" w:lineRule="auto"/>
        <w:jc w:val="both"/>
      </w:pPr>
      <w:r w:rsidRPr="00421141">
        <w:t>Przy dokonywaniu oceny merytorycznej  wniosku  Członkowie Rady nie przyznają punktów, lecz stwierdzają zgodność zapisów znajdujących się we wniosku  z zasadami opisanymi w karcie oceny część III w systemie  „tak/nie/nie dotyczy”.</w:t>
      </w:r>
      <w:r w:rsidR="00D75C60" w:rsidRPr="00421141">
        <w:t xml:space="preserve"> Na etapie oceny merytorycznej oc</w:t>
      </w:r>
      <w:r w:rsidR="00D75C60" w:rsidRPr="00421141">
        <w:t>e</w:t>
      </w:r>
      <w:r w:rsidR="00D75C60" w:rsidRPr="00421141">
        <w:t>niający mogą dokonać korekty wydatków kwalifikowanych i związanej z tym  kwoty wspa</w:t>
      </w:r>
      <w:r w:rsidR="00D75C60" w:rsidRPr="00421141">
        <w:t>r</w:t>
      </w:r>
      <w:r w:rsidR="00D75C60" w:rsidRPr="00421141">
        <w:t xml:space="preserve">cia </w:t>
      </w:r>
    </w:p>
    <w:p w:rsidR="00407D72" w:rsidRPr="00421141" w:rsidRDefault="00812A64" w:rsidP="00E0546B">
      <w:pPr>
        <w:tabs>
          <w:tab w:val="left" w:pos="1001"/>
        </w:tabs>
        <w:spacing w:after="120" w:line="360" w:lineRule="auto"/>
        <w:jc w:val="both"/>
      </w:pPr>
      <w:r w:rsidRPr="00421141">
        <w:t xml:space="preserve">Wniosek niezgodny z </w:t>
      </w:r>
      <w:r w:rsidR="000E4FFC" w:rsidRPr="00421141">
        <w:t xml:space="preserve">kryteriami </w:t>
      </w:r>
      <w:r w:rsidRPr="00421141">
        <w:t>merytoryczn</w:t>
      </w:r>
      <w:r w:rsidR="000E4FFC" w:rsidRPr="00421141">
        <w:t>ymi</w:t>
      </w:r>
      <w:r w:rsidRPr="00421141">
        <w:t xml:space="preserve">  nie podlega dalszej ocenie i zostaje odrz</w:t>
      </w:r>
      <w:r w:rsidRPr="00421141">
        <w:t>u</w:t>
      </w:r>
      <w:r w:rsidRPr="00421141">
        <w:t>cony.</w:t>
      </w:r>
    </w:p>
    <w:p w:rsidR="00B727AE" w:rsidRPr="00421141" w:rsidRDefault="00F87D39" w:rsidP="00E0546B">
      <w:pPr>
        <w:tabs>
          <w:tab w:val="left" w:pos="1001"/>
        </w:tabs>
        <w:spacing w:after="120" w:line="360" w:lineRule="auto"/>
        <w:jc w:val="both"/>
        <w:rPr>
          <w:b/>
        </w:rPr>
      </w:pPr>
      <w:r w:rsidRPr="00421141">
        <w:rPr>
          <w:b/>
        </w:rPr>
        <w:t xml:space="preserve">IV </w:t>
      </w:r>
      <w:r w:rsidR="00244D1F" w:rsidRPr="00421141">
        <w:rPr>
          <w:b/>
        </w:rPr>
        <w:t xml:space="preserve">część - </w:t>
      </w:r>
      <w:r w:rsidR="00C12C49" w:rsidRPr="00421141">
        <w:rPr>
          <w:b/>
        </w:rPr>
        <w:t>Ocena</w:t>
      </w:r>
      <w:r w:rsidR="00B727AE" w:rsidRPr="00421141">
        <w:rPr>
          <w:b/>
        </w:rPr>
        <w:t xml:space="preserve"> </w:t>
      </w:r>
      <w:r w:rsidR="001E4A35" w:rsidRPr="00421141">
        <w:rPr>
          <w:b/>
        </w:rPr>
        <w:t>zgodności wg</w:t>
      </w:r>
      <w:r w:rsidR="00CC49DA" w:rsidRPr="00421141">
        <w:rPr>
          <w:b/>
        </w:rPr>
        <w:t xml:space="preserve"> </w:t>
      </w:r>
      <w:r w:rsidR="00B727AE" w:rsidRPr="00421141">
        <w:rPr>
          <w:b/>
        </w:rPr>
        <w:t xml:space="preserve"> lokalny</w:t>
      </w:r>
      <w:r w:rsidR="001E4A35" w:rsidRPr="00421141">
        <w:rPr>
          <w:b/>
        </w:rPr>
        <w:t xml:space="preserve">ch </w:t>
      </w:r>
      <w:r w:rsidR="00B727AE" w:rsidRPr="00421141">
        <w:rPr>
          <w:b/>
        </w:rPr>
        <w:t xml:space="preserve"> kryteri</w:t>
      </w:r>
      <w:r w:rsidR="001E4A35" w:rsidRPr="00421141">
        <w:rPr>
          <w:b/>
        </w:rPr>
        <w:t>ów</w:t>
      </w:r>
      <w:r w:rsidR="00CC49DA" w:rsidRPr="00421141">
        <w:rPr>
          <w:b/>
        </w:rPr>
        <w:t xml:space="preserve"> </w:t>
      </w:r>
      <w:r w:rsidR="00B727AE" w:rsidRPr="00421141">
        <w:rPr>
          <w:b/>
        </w:rPr>
        <w:t xml:space="preserve"> wyboru</w:t>
      </w:r>
      <w:r w:rsidR="00244D1F" w:rsidRPr="00421141">
        <w:t xml:space="preserve"> </w:t>
      </w:r>
    </w:p>
    <w:p w:rsidR="00F77F93" w:rsidRPr="00421141" w:rsidRDefault="00C55799" w:rsidP="00E0546B">
      <w:pPr>
        <w:tabs>
          <w:tab w:val="left" w:pos="1001"/>
        </w:tabs>
        <w:spacing w:after="120" w:line="360" w:lineRule="auto"/>
        <w:jc w:val="both"/>
      </w:pPr>
      <w:r w:rsidRPr="00421141">
        <w:t>W przypadku uznania wniosku za zgodn</w:t>
      </w:r>
      <w:r w:rsidR="003D228C" w:rsidRPr="00421141">
        <w:t xml:space="preserve">y z </w:t>
      </w:r>
      <w:r w:rsidR="00CC49DA" w:rsidRPr="00421141">
        <w:t xml:space="preserve">Programem i z </w:t>
      </w:r>
      <w:r w:rsidR="003D228C" w:rsidRPr="00421141">
        <w:t>LSR</w:t>
      </w:r>
      <w:r w:rsidR="000E4FFC" w:rsidRPr="00421141">
        <w:t xml:space="preserve"> oraz </w:t>
      </w:r>
      <w:r w:rsidR="00F87D39" w:rsidRPr="00421141">
        <w:t xml:space="preserve"> po </w:t>
      </w:r>
      <w:r w:rsidR="000E4FFC" w:rsidRPr="00421141">
        <w:t xml:space="preserve">zakończonej </w:t>
      </w:r>
      <w:r w:rsidR="00F87D39" w:rsidRPr="00421141">
        <w:t xml:space="preserve">ocenie merytorycznej </w:t>
      </w:r>
      <w:r w:rsidR="003D228C" w:rsidRPr="00421141">
        <w:t xml:space="preserve"> C</w:t>
      </w:r>
      <w:r w:rsidRPr="00421141">
        <w:t xml:space="preserve">złonkowie Rady dokonują oceny wniosku </w:t>
      </w:r>
      <w:r w:rsidR="00883F45" w:rsidRPr="00421141">
        <w:t xml:space="preserve">według </w:t>
      </w:r>
      <w:r w:rsidRPr="00421141">
        <w:t xml:space="preserve"> lokalny</w:t>
      </w:r>
      <w:r w:rsidR="00883F45" w:rsidRPr="00421141">
        <w:t>ch</w:t>
      </w:r>
      <w:r w:rsidR="00CC49DA" w:rsidRPr="00421141">
        <w:t xml:space="preserve"> </w:t>
      </w:r>
      <w:r w:rsidRPr="00421141">
        <w:t xml:space="preserve"> kryteri</w:t>
      </w:r>
      <w:r w:rsidR="00883F45" w:rsidRPr="00421141">
        <w:t xml:space="preserve">ów </w:t>
      </w:r>
      <w:r w:rsidR="00CC49DA" w:rsidRPr="00421141">
        <w:t xml:space="preserve"> wyboru</w:t>
      </w:r>
      <w:r w:rsidRPr="00421141">
        <w:t xml:space="preserve"> LSR wypełniając część </w:t>
      </w:r>
      <w:r w:rsidR="00F87D39" w:rsidRPr="00421141">
        <w:t>IV</w:t>
      </w:r>
      <w:r w:rsidR="000E4FFC" w:rsidRPr="00421141">
        <w:t xml:space="preserve"> Karty O</w:t>
      </w:r>
      <w:r w:rsidRPr="00421141">
        <w:t>ceny.</w:t>
      </w:r>
    </w:p>
    <w:p w:rsidR="004117AE" w:rsidRDefault="004117AE" w:rsidP="00E0546B">
      <w:pPr>
        <w:pStyle w:val="Default"/>
        <w:spacing w:after="8" w:line="360" w:lineRule="auto"/>
        <w:jc w:val="both"/>
        <w:rPr>
          <w:rFonts w:ascii="Times New Roman" w:hAnsi="Times New Roman" w:cs="Times New Roman"/>
          <w:b/>
        </w:rPr>
      </w:pPr>
    </w:p>
    <w:p w:rsidR="004117AE" w:rsidRPr="00421141" w:rsidRDefault="004117AE" w:rsidP="00E0546B">
      <w:pPr>
        <w:pStyle w:val="Default"/>
        <w:spacing w:after="8" w:line="360" w:lineRule="auto"/>
        <w:jc w:val="both"/>
        <w:rPr>
          <w:rFonts w:ascii="Times New Roman" w:hAnsi="Times New Roman" w:cs="Times New Roman"/>
          <w:b/>
        </w:rPr>
      </w:pPr>
    </w:p>
    <w:p w:rsidR="00C55799" w:rsidRPr="00421141" w:rsidRDefault="00C55799" w:rsidP="00E0546B">
      <w:pPr>
        <w:pStyle w:val="Default"/>
        <w:spacing w:after="8" w:line="360" w:lineRule="auto"/>
        <w:jc w:val="both"/>
        <w:rPr>
          <w:rFonts w:ascii="Times New Roman" w:hAnsi="Times New Roman" w:cs="Times New Roman"/>
          <w:b/>
        </w:rPr>
      </w:pPr>
      <w:r w:rsidRPr="00421141">
        <w:rPr>
          <w:rFonts w:ascii="Times New Roman" w:hAnsi="Times New Roman" w:cs="Times New Roman"/>
          <w:b/>
        </w:rPr>
        <w:t>Zasady punktacji</w:t>
      </w:r>
    </w:p>
    <w:p w:rsidR="00421141" w:rsidRPr="00421141" w:rsidRDefault="00421141" w:rsidP="00421141">
      <w:pPr>
        <w:pStyle w:val="Default"/>
        <w:spacing w:after="8" w:line="360" w:lineRule="auto"/>
        <w:jc w:val="both"/>
        <w:rPr>
          <w:rFonts w:ascii="Times New Roman" w:hAnsi="Times New Roman" w:cs="Times New Roman"/>
        </w:rPr>
      </w:pPr>
      <w:r w:rsidRPr="00421141">
        <w:rPr>
          <w:rFonts w:ascii="Times New Roman" w:hAnsi="Times New Roman" w:cs="Times New Roman"/>
        </w:rPr>
        <w:t xml:space="preserve">Każdemu wnioskowi przyznaje się odpowiednią liczbę punktów według lokalnych kryteriów wyboru.  </w:t>
      </w:r>
    </w:p>
    <w:p w:rsidR="00421141" w:rsidRPr="00421141" w:rsidRDefault="00421141" w:rsidP="00421141">
      <w:pPr>
        <w:pStyle w:val="Default"/>
        <w:spacing w:after="8" w:line="360" w:lineRule="auto"/>
        <w:rPr>
          <w:rFonts w:ascii="Times New Roman" w:hAnsi="Times New Roman" w:cs="Times New Roman"/>
        </w:rPr>
      </w:pPr>
      <w:r w:rsidRPr="00421141">
        <w:rPr>
          <w:rFonts w:ascii="Times New Roman" w:hAnsi="Times New Roman" w:cs="Times New Roman"/>
        </w:rPr>
        <w:lastRenderedPageBreak/>
        <w:t xml:space="preserve">Końcowa ocena wniosku stanowi średnią arytmetyczną ocen dokonywanych przez Członków Rady. </w:t>
      </w:r>
    </w:p>
    <w:p w:rsidR="00421141" w:rsidRPr="00421141" w:rsidRDefault="00421141" w:rsidP="00421141">
      <w:pPr>
        <w:pStyle w:val="Default"/>
        <w:spacing w:after="8" w:line="360" w:lineRule="auto"/>
        <w:jc w:val="both"/>
        <w:rPr>
          <w:rFonts w:ascii="Times New Roman" w:hAnsi="Times New Roman" w:cs="Times New Roman"/>
        </w:rPr>
      </w:pPr>
      <w:r w:rsidRPr="00421141">
        <w:rPr>
          <w:rFonts w:ascii="Times New Roman" w:hAnsi="Times New Roman" w:cs="Times New Roman"/>
        </w:rPr>
        <w:t xml:space="preserve"> Osoba oceniająca wniosek zobowiązana jest do przedstawienia w formie pisemnej uzasa</w:t>
      </w:r>
      <w:r w:rsidRPr="00421141">
        <w:rPr>
          <w:rFonts w:ascii="Times New Roman" w:hAnsi="Times New Roman" w:cs="Times New Roman"/>
        </w:rPr>
        <w:t>d</w:t>
      </w:r>
      <w:r w:rsidRPr="00421141">
        <w:rPr>
          <w:rFonts w:ascii="Times New Roman" w:hAnsi="Times New Roman" w:cs="Times New Roman"/>
        </w:rPr>
        <w:t xml:space="preserve">nienia wystawionej oceny końcowej. Dokonanie oceny na </w:t>
      </w:r>
      <w:r w:rsidRPr="00421141">
        <w:rPr>
          <w:rFonts w:ascii="Times New Roman" w:hAnsi="Times New Roman" w:cs="Times New Roman"/>
          <w:i/>
          <w:iCs/>
        </w:rPr>
        <w:t xml:space="preserve">Karcie oceny wniosku </w:t>
      </w:r>
      <w:r w:rsidRPr="00421141">
        <w:rPr>
          <w:rFonts w:ascii="Times New Roman" w:hAnsi="Times New Roman" w:cs="Times New Roman"/>
        </w:rPr>
        <w:t>Członek Rady potwierdza własnoręcznym podpisem. Po sprawdzeniu prawidłowości wypełnienia ka</w:t>
      </w:r>
      <w:r w:rsidRPr="00421141">
        <w:rPr>
          <w:rFonts w:ascii="Times New Roman" w:hAnsi="Times New Roman" w:cs="Times New Roman"/>
        </w:rPr>
        <w:t>r</w:t>
      </w:r>
      <w:r w:rsidRPr="00421141">
        <w:rPr>
          <w:rFonts w:ascii="Times New Roman" w:hAnsi="Times New Roman" w:cs="Times New Roman"/>
        </w:rPr>
        <w:t>ty, Komisja Skrutacyjna parafuje sprawdzone karty.</w:t>
      </w:r>
    </w:p>
    <w:p w:rsidR="00421141" w:rsidRPr="00421141" w:rsidRDefault="00421141" w:rsidP="00421141">
      <w:pPr>
        <w:tabs>
          <w:tab w:val="left" w:pos="1001"/>
        </w:tabs>
        <w:spacing w:after="120" w:line="360" w:lineRule="auto"/>
        <w:jc w:val="both"/>
      </w:pPr>
      <w:r w:rsidRPr="00421141">
        <w:t>Rada LGD podejmuje oddzielną uchwałę w sprawie wyboru dla każdego wniosku o dofina</w:t>
      </w:r>
      <w:r w:rsidRPr="00421141">
        <w:t>n</w:t>
      </w:r>
      <w:r w:rsidRPr="00421141">
        <w:t xml:space="preserve">sowanie operacji w głosowaniu jawnym zwykłą większością głosów. </w:t>
      </w:r>
    </w:p>
    <w:p w:rsidR="00421141" w:rsidRPr="00421141" w:rsidRDefault="00421141" w:rsidP="00421141">
      <w:pPr>
        <w:tabs>
          <w:tab w:val="left" w:pos="1001"/>
        </w:tabs>
        <w:spacing w:after="120" w:line="360" w:lineRule="auto"/>
        <w:jc w:val="both"/>
      </w:pPr>
      <w:r w:rsidRPr="00421141">
        <w:t>Członek Rady, który wyłączył się z wyboru wniosku z uwagi na ryzyko zaistnienia konfliktu interesu nie bierze udziału w całym procesie wyboru danego wniosku. Jednocześnie jest z</w:t>
      </w:r>
      <w:r w:rsidRPr="00421141">
        <w:t>o</w:t>
      </w:r>
      <w:r w:rsidRPr="00421141">
        <w:t>bowiązany opuścić salę w momencie głosowania nad wyborem wniosku.</w:t>
      </w:r>
    </w:p>
    <w:p w:rsidR="00421141" w:rsidRPr="00421141" w:rsidRDefault="00421141" w:rsidP="00421141">
      <w:pPr>
        <w:pStyle w:val="Default"/>
        <w:spacing w:after="8" w:line="360" w:lineRule="auto"/>
        <w:jc w:val="both"/>
        <w:rPr>
          <w:rFonts w:ascii="Times New Roman" w:hAnsi="Times New Roman" w:cs="Times New Roman"/>
        </w:rPr>
      </w:pPr>
    </w:p>
    <w:p w:rsidR="00421141" w:rsidRPr="00421141" w:rsidRDefault="00421141" w:rsidP="00421141">
      <w:pPr>
        <w:pStyle w:val="Default"/>
        <w:spacing w:after="8" w:line="360" w:lineRule="auto"/>
        <w:jc w:val="both"/>
        <w:rPr>
          <w:rFonts w:ascii="Times New Roman" w:hAnsi="Times New Roman" w:cs="Times New Roman"/>
        </w:rPr>
      </w:pPr>
      <w:r w:rsidRPr="00421141">
        <w:rPr>
          <w:rFonts w:ascii="Times New Roman" w:hAnsi="Times New Roman" w:cs="Times New Roman"/>
          <w:b/>
        </w:rPr>
        <w:t>W przypadku w rozbieżności ocen, wniosek jest poddany ponownej ocenie</w:t>
      </w:r>
      <w:r w:rsidRPr="00421141">
        <w:rPr>
          <w:rFonts w:ascii="Times New Roman" w:hAnsi="Times New Roman" w:cs="Times New Roman"/>
        </w:rPr>
        <w:t>. Osoba oc</w:t>
      </w:r>
      <w:r w:rsidRPr="00421141">
        <w:rPr>
          <w:rFonts w:ascii="Times New Roman" w:hAnsi="Times New Roman" w:cs="Times New Roman"/>
        </w:rPr>
        <w:t>e</w:t>
      </w:r>
      <w:r w:rsidRPr="00421141">
        <w:rPr>
          <w:rFonts w:ascii="Times New Roman" w:hAnsi="Times New Roman" w:cs="Times New Roman"/>
        </w:rPr>
        <w:t>niająca wniosek zobowiązana jest do przedstawienia w formie pisemnej uzasadnienia wyst</w:t>
      </w:r>
      <w:r w:rsidRPr="00421141">
        <w:rPr>
          <w:rFonts w:ascii="Times New Roman" w:hAnsi="Times New Roman" w:cs="Times New Roman"/>
        </w:rPr>
        <w:t>a</w:t>
      </w:r>
      <w:r w:rsidRPr="00421141">
        <w:rPr>
          <w:rFonts w:ascii="Times New Roman" w:hAnsi="Times New Roman" w:cs="Times New Roman"/>
        </w:rPr>
        <w:t xml:space="preserve">wionej oceny końcowej. Dokonanie oceny na </w:t>
      </w:r>
      <w:r w:rsidRPr="00421141">
        <w:rPr>
          <w:rFonts w:ascii="Times New Roman" w:hAnsi="Times New Roman" w:cs="Times New Roman"/>
          <w:iCs/>
        </w:rPr>
        <w:t>Karcie Oceny Merytorycznej i Zgodności z LSR</w:t>
      </w:r>
      <w:r w:rsidRPr="00421141">
        <w:rPr>
          <w:rFonts w:ascii="Times New Roman" w:hAnsi="Times New Roman" w:cs="Times New Roman"/>
          <w:i/>
          <w:iCs/>
        </w:rPr>
        <w:t xml:space="preserve"> </w:t>
      </w:r>
      <w:r w:rsidRPr="00421141">
        <w:rPr>
          <w:rFonts w:ascii="Times New Roman" w:hAnsi="Times New Roman" w:cs="Times New Roman"/>
        </w:rPr>
        <w:t xml:space="preserve">Członek Rady potwierdza własnoręcznym podpisem. </w:t>
      </w:r>
    </w:p>
    <w:p w:rsidR="00421141" w:rsidRPr="00421141" w:rsidRDefault="00421141" w:rsidP="00421141">
      <w:pPr>
        <w:tabs>
          <w:tab w:val="left" w:pos="1001"/>
        </w:tabs>
        <w:spacing w:after="120" w:line="360" w:lineRule="auto"/>
        <w:jc w:val="both"/>
      </w:pPr>
      <w:r w:rsidRPr="00421141">
        <w:t>Rada LGD podejmuje oddzielną uchwałę w sprawie wyboru dla każdego wniosku o powi</w:t>
      </w:r>
      <w:r w:rsidRPr="00421141">
        <w:t>e</w:t>
      </w:r>
      <w:r w:rsidRPr="00421141">
        <w:t xml:space="preserve">rzenia grantu  w głosowaniu jawnym zwykłą większością głosów. </w:t>
      </w:r>
    </w:p>
    <w:p w:rsidR="00421141" w:rsidRPr="00421141" w:rsidRDefault="00421141" w:rsidP="00421141">
      <w:pPr>
        <w:tabs>
          <w:tab w:val="left" w:pos="1001"/>
        </w:tabs>
        <w:spacing w:after="120" w:line="360" w:lineRule="auto"/>
        <w:jc w:val="both"/>
        <w:rPr>
          <w:b/>
        </w:rPr>
      </w:pPr>
      <w:r w:rsidRPr="00421141">
        <w:rPr>
          <w:b/>
        </w:rPr>
        <w:t>Wnioski, które otrzymały mniej niż 60 % punktów nie są rekomendowane do powierz</w:t>
      </w:r>
      <w:r w:rsidRPr="00421141">
        <w:rPr>
          <w:b/>
        </w:rPr>
        <w:t>e</w:t>
      </w:r>
      <w:r w:rsidRPr="00421141">
        <w:rPr>
          <w:b/>
        </w:rPr>
        <w:t xml:space="preserve">nia grantu. </w:t>
      </w:r>
    </w:p>
    <w:p w:rsidR="00F9055D" w:rsidRPr="00421141" w:rsidRDefault="009E65B3" w:rsidP="00E0546B">
      <w:pPr>
        <w:pStyle w:val="Default"/>
        <w:spacing w:after="8" w:line="360" w:lineRule="auto"/>
        <w:jc w:val="both"/>
        <w:rPr>
          <w:rFonts w:ascii="Times New Roman" w:hAnsi="Times New Roman" w:cs="Times New Roman"/>
        </w:rPr>
      </w:pPr>
      <w:r w:rsidRPr="00421141">
        <w:rPr>
          <w:rFonts w:ascii="Times New Roman" w:hAnsi="Times New Roman" w:cs="Times New Roman"/>
        </w:rPr>
        <w:t>Osoba oceniająca wniosek zobowiązana jest do przedstawienia w formie pisemnej uzasadni</w:t>
      </w:r>
      <w:r w:rsidRPr="00421141">
        <w:rPr>
          <w:rFonts w:ascii="Times New Roman" w:hAnsi="Times New Roman" w:cs="Times New Roman"/>
        </w:rPr>
        <w:t>e</w:t>
      </w:r>
      <w:r w:rsidRPr="00421141">
        <w:rPr>
          <w:rFonts w:ascii="Times New Roman" w:hAnsi="Times New Roman" w:cs="Times New Roman"/>
        </w:rPr>
        <w:t>nia wystawionej oceny koń</w:t>
      </w:r>
      <w:r w:rsidR="008625A2" w:rsidRPr="00421141">
        <w:rPr>
          <w:rFonts w:ascii="Times New Roman" w:hAnsi="Times New Roman" w:cs="Times New Roman"/>
        </w:rPr>
        <w:t>cowej.</w:t>
      </w:r>
      <w:r w:rsidRPr="00421141">
        <w:rPr>
          <w:rFonts w:ascii="Times New Roman" w:hAnsi="Times New Roman" w:cs="Times New Roman"/>
        </w:rPr>
        <w:t xml:space="preserve"> Dokonanie oceny na </w:t>
      </w:r>
      <w:r w:rsidRPr="00421141">
        <w:rPr>
          <w:rFonts w:ascii="Times New Roman" w:hAnsi="Times New Roman" w:cs="Times New Roman"/>
          <w:iCs/>
        </w:rPr>
        <w:t xml:space="preserve">Karcie </w:t>
      </w:r>
      <w:r w:rsidR="000E4FFC" w:rsidRPr="00421141">
        <w:rPr>
          <w:rFonts w:ascii="Times New Roman" w:hAnsi="Times New Roman" w:cs="Times New Roman"/>
          <w:iCs/>
        </w:rPr>
        <w:t>O</w:t>
      </w:r>
      <w:r w:rsidRPr="00421141">
        <w:rPr>
          <w:rFonts w:ascii="Times New Roman" w:hAnsi="Times New Roman" w:cs="Times New Roman"/>
          <w:iCs/>
        </w:rPr>
        <w:t xml:space="preserve">ceny </w:t>
      </w:r>
      <w:r w:rsidR="000E4FFC" w:rsidRPr="00421141">
        <w:rPr>
          <w:rFonts w:ascii="Times New Roman" w:hAnsi="Times New Roman" w:cs="Times New Roman"/>
          <w:iCs/>
        </w:rPr>
        <w:t>Merytorycznej i Zgo</w:t>
      </w:r>
      <w:r w:rsidR="000E4FFC" w:rsidRPr="00421141">
        <w:rPr>
          <w:rFonts w:ascii="Times New Roman" w:hAnsi="Times New Roman" w:cs="Times New Roman"/>
          <w:iCs/>
        </w:rPr>
        <w:t>d</w:t>
      </w:r>
      <w:r w:rsidR="000E4FFC" w:rsidRPr="00421141">
        <w:rPr>
          <w:rFonts w:ascii="Times New Roman" w:hAnsi="Times New Roman" w:cs="Times New Roman"/>
          <w:iCs/>
        </w:rPr>
        <w:t>ności z LSR</w:t>
      </w:r>
      <w:r w:rsidRPr="00421141">
        <w:rPr>
          <w:rFonts w:ascii="Times New Roman" w:hAnsi="Times New Roman" w:cs="Times New Roman"/>
          <w:i/>
          <w:iCs/>
        </w:rPr>
        <w:t xml:space="preserve"> </w:t>
      </w:r>
      <w:r w:rsidR="00451B7B" w:rsidRPr="00421141">
        <w:rPr>
          <w:rFonts w:ascii="Times New Roman" w:hAnsi="Times New Roman" w:cs="Times New Roman"/>
        </w:rPr>
        <w:t>C</w:t>
      </w:r>
      <w:r w:rsidRPr="00421141">
        <w:rPr>
          <w:rFonts w:ascii="Times New Roman" w:hAnsi="Times New Roman" w:cs="Times New Roman"/>
        </w:rPr>
        <w:t>zł</w:t>
      </w:r>
      <w:r w:rsidR="008625A2" w:rsidRPr="00421141">
        <w:rPr>
          <w:rFonts w:ascii="Times New Roman" w:hAnsi="Times New Roman" w:cs="Times New Roman"/>
        </w:rPr>
        <w:t>onek Rady</w:t>
      </w:r>
      <w:r w:rsidRPr="00421141">
        <w:rPr>
          <w:rFonts w:ascii="Times New Roman" w:hAnsi="Times New Roman" w:cs="Times New Roman"/>
        </w:rPr>
        <w:t xml:space="preserve"> potwierdza własnoręcznym podpisem. </w:t>
      </w:r>
    </w:p>
    <w:p w:rsidR="00824790" w:rsidRPr="00421141" w:rsidRDefault="004D44BE" w:rsidP="00E0546B">
      <w:pPr>
        <w:tabs>
          <w:tab w:val="left" w:pos="1001"/>
        </w:tabs>
        <w:spacing w:after="120" w:line="360" w:lineRule="auto"/>
        <w:jc w:val="both"/>
      </w:pPr>
      <w:r w:rsidRPr="00421141">
        <w:t xml:space="preserve">Rada LGD podejmuje oddzielną uchwałę w sprawie wyboru dla każdego wniosku o </w:t>
      </w:r>
      <w:r w:rsidR="00CC49DA" w:rsidRPr="00421141">
        <w:t>powi</w:t>
      </w:r>
      <w:r w:rsidR="00CC49DA" w:rsidRPr="00421141">
        <w:t>e</w:t>
      </w:r>
      <w:r w:rsidR="00CC49DA" w:rsidRPr="00421141">
        <w:t xml:space="preserve">rzenia grantu </w:t>
      </w:r>
      <w:r w:rsidRPr="00421141">
        <w:t xml:space="preserve"> w głosowaniu jawnym zwykłą większością głosów. </w:t>
      </w:r>
    </w:p>
    <w:p w:rsidR="00D0600D" w:rsidRPr="00421141" w:rsidRDefault="00421141" w:rsidP="00E0546B">
      <w:pPr>
        <w:tabs>
          <w:tab w:val="left" w:pos="1001"/>
        </w:tabs>
        <w:spacing w:after="120" w:line="360" w:lineRule="auto"/>
        <w:jc w:val="both"/>
      </w:pPr>
      <w:r w:rsidRPr="00421141">
        <w:t xml:space="preserve"> </w:t>
      </w:r>
    </w:p>
    <w:p w:rsidR="00594E91" w:rsidRPr="00421141" w:rsidRDefault="00594E91" w:rsidP="00E0546B">
      <w:pPr>
        <w:tabs>
          <w:tab w:val="left" w:pos="1001"/>
        </w:tabs>
        <w:spacing w:after="120" w:line="360" w:lineRule="auto"/>
        <w:jc w:val="both"/>
      </w:pPr>
      <w:r w:rsidRPr="00421141">
        <w:lastRenderedPageBreak/>
        <w:t>Po zakończonej ocenie sporządzana jest lista wniosków ocenionych uszeregowana według kolejności ustalonej na podstawie liczby punktów uzyskanych w ramach oceny przeprow</w:t>
      </w:r>
      <w:r w:rsidRPr="00421141">
        <w:t>a</w:t>
      </w:r>
      <w:r w:rsidRPr="00421141">
        <w:t xml:space="preserve">dzonej według kryteriów wyboru </w:t>
      </w:r>
      <w:r w:rsidR="005F6864" w:rsidRPr="00421141">
        <w:t xml:space="preserve">wniosków </w:t>
      </w:r>
      <w:r w:rsidRPr="00421141">
        <w:t xml:space="preserve"> określonych w LSR i wskazanych w ogłoszeniu. </w:t>
      </w:r>
    </w:p>
    <w:p w:rsidR="00594E91" w:rsidRPr="00421141" w:rsidRDefault="00594E91" w:rsidP="00E0546B">
      <w:pPr>
        <w:tabs>
          <w:tab w:val="left" w:pos="1001"/>
        </w:tabs>
        <w:spacing w:after="120" w:line="360" w:lineRule="auto"/>
        <w:jc w:val="both"/>
      </w:pPr>
      <w:r w:rsidRPr="00421141">
        <w:t xml:space="preserve">Oddzielnie sporządza się listę </w:t>
      </w:r>
      <w:r w:rsidR="005F6864" w:rsidRPr="00421141">
        <w:t xml:space="preserve">wniosków </w:t>
      </w:r>
      <w:r w:rsidRPr="00421141">
        <w:t xml:space="preserve"> zgodnych z LSR (Załącznik nr 2</w:t>
      </w:r>
      <w:r w:rsidR="005F6864" w:rsidRPr="00421141">
        <w:t>0</w:t>
      </w:r>
      <w:r w:rsidRPr="00421141">
        <w:t xml:space="preserve">) oraz listę </w:t>
      </w:r>
      <w:r w:rsidR="005F6864" w:rsidRPr="00421141">
        <w:t>wni</w:t>
      </w:r>
      <w:r w:rsidR="005F6864" w:rsidRPr="00421141">
        <w:t>o</w:t>
      </w:r>
      <w:r w:rsidR="005F6864" w:rsidRPr="00421141">
        <w:t xml:space="preserve">sków </w:t>
      </w:r>
      <w:r w:rsidRPr="00421141">
        <w:t>wybranych do dofinansowania (Załącznik nr 2</w:t>
      </w:r>
      <w:r w:rsidR="005F6864" w:rsidRPr="00421141">
        <w:t>1</w:t>
      </w:r>
      <w:r w:rsidRPr="00421141">
        <w:t>).</w:t>
      </w:r>
    </w:p>
    <w:p w:rsidR="00421141" w:rsidRPr="00421141" w:rsidRDefault="00421141" w:rsidP="00421141">
      <w:pPr>
        <w:spacing w:line="276" w:lineRule="auto"/>
        <w:rPr>
          <w:rFonts w:eastAsia="Calibri"/>
          <w:b/>
          <w:noProof/>
        </w:rPr>
      </w:pPr>
      <w:r w:rsidRPr="00421141">
        <w:rPr>
          <w:rFonts w:eastAsia="Calibri"/>
          <w:b/>
          <w:noProof/>
        </w:rPr>
        <w:t xml:space="preserve">Zasady postępowania w przypadku uzyskania przez operację takiej samej liczby punktów </w:t>
      </w:r>
    </w:p>
    <w:p w:rsidR="00421141" w:rsidRPr="00421141" w:rsidRDefault="00421141" w:rsidP="00421141">
      <w:pPr>
        <w:spacing w:line="360" w:lineRule="auto"/>
        <w:jc w:val="both"/>
        <w:rPr>
          <w:rFonts w:eastAsia="Calibri"/>
        </w:rPr>
      </w:pPr>
    </w:p>
    <w:p w:rsidR="00421141" w:rsidRPr="0076445F" w:rsidRDefault="00421141" w:rsidP="00421141">
      <w:pPr>
        <w:spacing w:line="360" w:lineRule="auto"/>
        <w:jc w:val="both"/>
        <w:rPr>
          <w:rFonts w:eastAsia="Calibri"/>
        </w:rPr>
      </w:pPr>
      <w:r w:rsidRPr="00421141">
        <w:rPr>
          <w:rFonts w:eastAsia="Calibri"/>
        </w:rPr>
        <w:t xml:space="preserve">W przypadku uzyskania przez dwie lub więcej operacji takiej samej liczby punktów, </w:t>
      </w:r>
      <w:r w:rsidRPr="00421141">
        <w:rPr>
          <w:rFonts w:eastAsia="Calibri"/>
        </w:rPr>
        <w:br/>
      </w:r>
      <w:r w:rsidRPr="0076445F">
        <w:rPr>
          <w:rFonts w:eastAsia="Calibri"/>
        </w:rPr>
        <w:t>o miejscu na liście operacji wybranych decyduje:</w:t>
      </w:r>
    </w:p>
    <w:p w:rsidR="00421141" w:rsidRPr="0076445F" w:rsidRDefault="00421141" w:rsidP="00215368">
      <w:pPr>
        <w:pStyle w:val="Akapitzlist"/>
        <w:numPr>
          <w:ilvl w:val="0"/>
          <w:numId w:val="35"/>
        </w:numPr>
        <w:tabs>
          <w:tab w:val="left" w:pos="567"/>
        </w:tabs>
        <w:spacing w:after="0" w:line="360" w:lineRule="auto"/>
        <w:ind w:left="567" w:hanging="283"/>
        <w:jc w:val="both"/>
        <w:rPr>
          <w:rFonts w:ascii="Times New Roman" w:hAnsi="Times New Roman"/>
          <w:sz w:val="24"/>
          <w:szCs w:val="24"/>
        </w:rPr>
      </w:pPr>
      <w:r w:rsidRPr="0076445F">
        <w:rPr>
          <w:rFonts w:ascii="Times New Roman" w:hAnsi="Times New Roman"/>
          <w:sz w:val="24"/>
          <w:szCs w:val="24"/>
        </w:rPr>
        <w:t>procentowa wysokość wkładu własnego deklarowana przez wnioskodawców w stosu</w:t>
      </w:r>
      <w:r w:rsidRPr="0076445F">
        <w:rPr>
          <w:rFonts w:ascii="Times New Roman" w:hAnsi="Times New Roman"/>
          <w:sz w:val="24"/>
          <w:szCs w:val="24"/>
        </w:rPr>
        <w:t>n</w:t>
      </w:r>
      <w:r w:rsidRPr="0076445F">
        <w:rPr>
          <w:rFonts w:ascii="Times New Roman" w:hAnsi="Times New Roman"/>
          <w:sz w:val="24"/>
          <w:szCs w:val="24"/>
        </w:rPr>
        <w:t>ku do wysokości kosztów kwalifikowanych, zgodnie z zasadą: „im większy procentowy wkład własny, tym wyższe miejsce na liście”.</w:t>
      </w:r>
    </w:p>
    <w:p w:rsidR="009313C4" w:rsidRPr="004117AE" w:rsidRDefault="00421141" w:rsidP="009313C4">
      <w:pPr>
        <w:pStyle w:val="Akapitzlist"/>
        <w:numPr>
          <w:ilvl w:val="0"/>
          <w:numId w:val="35"/>
        </w:numPr>
        <w:tabs>
          <w:tab w:val="left" w:pos="567"/>
        </w:tabs>
        <w:spacing w:after="0" w:line="360" w:lineRule="auto"/>
        <w:ind w:left="567" w:hanging="283"/>
        <w:jc w:val="both"/>
        <w:rPr>
          <w:rFonts w:ascii="Times New Roman" w:hAnsi="Times New Roman"/>
          <w:sz w:val="24"/>
          <w:szCs w:val="24"/>
          <w:highlight w:val="yellow"/>
        </w:rPr>
      </w:pPr>
      <w:r w:rsidRPr="0076445F">
        <w:rPr>
          <w:rFonts w:ascii="Times New Roman" w:hAnsi="Times New Roman"/>
          <w:sz w:val="24"/>
          <w:szCs w:val="24"/>
        </w:rPr>
        <w:t>Jeżeli metoda selekcji opisana w ust. 1  okaże się nieskuteczna, o miejscu na liście op</w:t>
      </w:r>
      <w:r w:rsidRPr="0076445F">
        <w:rPr>
          <w:rFonts w:ascii="Times New Roman" w:hAnsi="Times New Roman"/>
          <w:sz w:val="24"/>
          <w:szCs w:val="24"/>
        </w:rPr>
        <w:t>e</w:t>
      </w:r>
      <w:r w:rsidRPr="0076445F">
        <w:rPr>
          <w:rFonts w:ascii="Times New Roman" w:hAnsi="Times New Roman"/>
          <w:sz w:val="24"/>
          <w:szCs w:val="24"/>
        </w:rPr>
        <w:t>racji</w:t>
      </w:r>
      <w:r w:rsidRPr="00421141">
        <w:rPr>
          <w:rFonts w:ascii="Times New Roman" w:hAnsi="Times New Roman"/>
          <w:sz w:val="24"/>
          <w:szCs w:val="24"/>
        </w:rPr>
        <w:t xml:space="preserve"> wybranych decyduje data i godzina złożenia wniosku w biurze LGD zgodnie z z</w:t>
      </w:r>
      <w:r w:rsidRPr="00421141">
        <w:rPr>
          <w:rFonts w:ascii="Times New Roman" w:hAnsi="Times New Roman"/>
          <w:sz w:val="24"/>
          <w:szCs w:val="24"/>
        </w:rPr>
        <w:t>a</w:t>
      </w:r>
      <w:r w:rsidRPr="00421141">
        <w:rPr>
          <w:rFonts w:ascii="Times New Roman" w:hAnsi="Times New Roman"/>
          <w:sz w:val="24"/>
          <w:szCs w:val="24"/>
        </w:rPr>
        <w:t>sadą „im wcześniejsza data, godzina, minuta złożenia wniosku do biura LGD, tym wy</w:t>
      </w:r>
      <w:r w:rsidRPr="00421141">
        <w:rPr>
          <w:rFonts w:ascii="Times New Roman" w:hAnsi="Times New Roman"/>
          <w:sz w:val="24"/>
          <w:szCs w:val="24"/>
        </w:rPr>
        <w:t>ż</w:t>
      </w:r>
      <w:r w:rsidRPr="00421141">
        <w:rPr>
          <w:rFonts w:ascii="Times New Roman" w:hAnsi="Times New Roman"/>
          <w:sz w:val="24"/>
          <w:szCs w:val="24"/>
        </w:rPr>
        <w:t>sze miejsce na liście”.</w:t>
      </w:r>
    </w:p>
    <w:p w:rsidR="004117AE" w:rsidRPr="009313C4" w:rsidRDefault="004117AE" w:rsidP="004117AE">
      <w:pPr>
        <w:pStyle w:val="Akapitzlist"/>
        <w:tabs>
          <w:tab w:val="left" w:pos="567"/>
        </w:tabs>
        <w:spacing w:after="0" w:line="360" w:lineRule="auto"/>
        <w:ind w:left="567"/>
        <w:jc w:val="both"/>
        <w:rPr>
          <w:rFonts w:ascii="Times New Roman" w:hAnsi="Times New Roman"/>
          <w:sz w:val="24"/>
          <w:szCs w:val="24"/>
          <w:highlight w:val="yellow"/>
        </w:rPr>
      </w:pPr>
    </w:p>
    <w:p w:rsidR="009313C4" w:rsidRPr="009313C4" w:rsidRDefault="009313C4" w:rsidP="009313C4">
      <w:pPr>
        <w:tabs>
          <w:tab w:val="left" w:pos="567"/>
        </w:tabs>
        <w:spacing w:line="360" w:lineRule="auto"/>
        <w:jc w:val="both"/>
        <w:rPr>
          <w:highlight w:val="yellow"/>
        </w:rPr>
      </w:pPr>
      <w:r w:rsidRPr="009313C4">
        <w:rPr>
          <w:b/>
        </w:rPr>
        <w:t>Ustalenie limitu i kwoty wsparcia</w:t>
      </w:r>
    </w:p>
    <w:p w:rsidR="009313C4" w:rsidRDefault="009313C4" w:rsidP="009313C4">
      <w:pPr>
        <w:widowControl w:val="0"/>
        <w:tabs>
          <w:tab w:val="left" w:pos="1001"/>
        </w:tabs>
        <w:autoSpaceDE w:val="0"/>
        <w:autoSpaceDN w:val="0"/>
        <w:adjustRightInd w:val="0"/>
        <w:spacing w:after="120" w:line="360" w:lineRule="auto"/>
        <w:jc w:val="both"/>
      </w:pPr>
      <w:r>
        <w:t>Po dokonaniu oceny operacji według lokalnych kryteriów wyboru operacji, Rada przystępuje do ustalania kwoty wsparcia lub ustalania wysokości premii dla poszczególnych operacji.</w:t>
      </w:r>
    </w:p>
    <w:p w:rsidR="009313C4" w:rsidRDefault="009313C4" w:rsidP="009313C4">
      <w:pPr>
        <w:widowControl w:val="0"/>
        <w:tabs>
          <w:tab w:val="left" w:pos="1001"/>
        </w:tabs>
        <w:autoSpaceDE w:val="0"/>
        <w:autoSpaceDN w:val="0"/>
        <w:adjustRightInd w:val="0"/>
        <w:spacing w:after="120" w:line="360" w:lineRule="auto"/>
        <w:jc w:val="both"/>
      </w:pPr>
      <w:r>
        <w:t xml:space="preserve">Ustalenie kwoty wsparcia odbywa się z uwzględnieniem określonych w ogłoszeniu o naborze: 1. intensywności pomocy przewidzianej dla danej grupy Wnioskodawców, </w:t>
      </w:r>
    </w:p>
    <w:p w:rsidR="009313C4" w:rsidRDefault="009313C4" w:rsidP="009313C4">
      <w:pPr>
        <w:widowControl w:val="0"/>
        <w:tabs>
          <w:tab w:val="left" w:pos="1001"/>
        </w:tabs>
        <w:autoSpaceDE w:val="0"/>
        <w:autoSpaceDN w:val="0"/>
        <w:adjustRightInd w:val="0"/>
        <w:spacing w:after="120" w:line="360" w:lineRule="auto"/>
        <w:jc w:val="both"/>
      </w:pPr>
      <w:r>
        <w:t>2. maksymalnej kwoty pomocy przewidzianej dla danego typu operacji lub rodzaju działaln</w:t>
      </w:r>
      <w:r>
        <w:t>o</w:t>
      </w:r>
      <w:r>
        <w:t xml:space="preserve">ści gospodarczej, </w:t>
      </w:r>
    </w:p>
    <w:p w:rsidR="009313C4" w:rsidRDefault="009313C4" w:rsidP="009313C4">
      <w:pPr>
        <w:widowControl w:val="0"/>
        <w:tabs>
          <w:tab w:val="left" w:pos="1001"/>
        </w:tabs>
        <w:autoSpaceDE w:val="0"/>
        <w:autoSpaceDN w:val="0"/>
        <w:adjustRightInd w:val="0"/>
        <w:spacing w:after="120" w:line="360" w:lineRule="auto"/>
        <w:jc w:val="both"/>
      </w:pPr>
      <w:r>
        <w:t>3. wartości premii przewidzianej dla danego typu operacji lub rodzaju działalności gospoda</w:t>
      </w:r>
      <w:r>
        <w:t>r</w:t>
      </w:r>
      <w:r>
        <w:t>czej.</w:t>
      </w:r>
    </w:p>
    <w:p w:rsidR="009313C4" w:rsidRDefault="009313C4" w:rsidP="009313C4">
      <w:pPr>
        <w:widowControl w:val="0"/>
        <w:tabs>
          <w:tab w:val="left" w:pos="1001"/>
        </w:tabs>
        <w:autoSpaceDE w:val="0"/>
        <w:autoSpaceDN w:val="0"/>
        <w:adjustRightInd w:val="0"/>
        <w:spacing w:after="120" w:line="360" w:lineRule="auto"/>
        <w:jc w:val="both"/>
      </w:pPr>
      <w:r>
        <w:t>Rada ustala kwotę wsparcia dla każdej z operacji poprzez porównanie sumy kosztów kwalif</w:t>
      </w:r>
      <w:r>
        <w:t>i</w:t>
      </w:r>
      <w:r>
        <w:lastRenderedPageBreak/>
        <w:t xml:space="preserve">kowalnych operacji  oraz zastosowanie odpowiednich zmniejszeń w taki sposób, by kwota udzielonego wsparcia: </w:t>
      </w:r>
    </w:p>
    <w:p w:rsidR="009313C4" w:rsidRDefault="009313C4" w:rsidP="009313C4">
      <w:pPr>
        <w:widowControl w:val="0"/>
        <w:tabs>
          <w:tab w:val="left" w:pos="1001"/>
        </w:tabs>
        <w:autoSpaceDE w:val="0"/>
        <w:autoSpaceDN w:val="0"/>
        <w:adjustRightInd w:val="0"/>
        <w:spacing w:after="120" w:line="360" w:lineRule="auto"/>
        <w:jc w:val="both"/>
      </w:pPr>
      <w:r>
        <w:t>1. nie przekraczała maksymalnej kwoty pomocy dla danego typu operacji lub rodzaju działa</w:t>
      </w:r>
      <w:r>
        <w:t>l</w:t>
      </w:r>
      <w:r>
        <w:t xml:space="preserve">ności gospodarczej określonej w LSR a podanej w ogłoszeniu o </w:t>
      </w:r>
      <w:r w:rsidR="004117AE">
        <w:t>konkursie wniosków</w:t>
      </w:r>
      <w:r>
        <w:t xml:space="preserve">, </w:t>
      </w:r>
    </w:p>
    <w:p w:rsidR="009313C4" w:rsidRDefault="009313C4" w:rsidP="009313C4">
      <w:pPr>
        <w:widowControl w:val="0"/>
        <w:tabs>
          <w:tab w:val="left" w:pos="1001"/>
        </w:tabs>
        <w:autoSpaceDE w:val="0"/>
        <w:autoSpaceDN w:val="0"/>
        <w:adjustRightInd w:val="0"/>
        <w:spacing w:after="120" w:line="360" w:lineRule="auto"/>
        <w:jc w:val="both"/>
      </w:pPr>
      <w:r>
        <w:t xml:space="preserve">2. nie przekraczała kwoty pomocy określonej przez Wnioskodawcę we wniosku, </w:t>
      </w:r>
    </w:p>
    <w:p w:rsidR="009313C4" w:rsidRDefault="009313C4" w:rsidP="009313C4">
      <w:pPr>
        <w:widowControl w:val="0"/>
        <w:tabs>
          <w:tab w:val="left" w:pos="1001"/>
        </w:tabs>
        <w:autoSpaceDE w:val="0"/>
        <w:autoSpaceDN w:val="0"/>
        <w:adjustRightInd w:val="0"/>
        <w:spacing w:after="120" w:line="360" w:lineRule="auto"/>
        <w:jc w:val="both"/>
      </w:pPr>
      <w:r>
        <w:t xml:space="preserve">3. nie przekraczała maksymalnej kwoty pomocy określonej w rozporządzeniu o wdrażaniu LSR, </w:t>
      </w:r>
    </w:p>
    <w:p w:rsidR="009313C4" w:rsidRDefault="009313C4" w:rsidP="009313C4">
      <w:pPr>
        <w:widowControl w:val="0"/>
        <w:tabs>
          <w:tab w:val="left" w:pos="1001"/>
        </w:tabs>
        <w:autoSpaceDE w:val="0"/>
        <w:autoSpaceDN w:val="0"/>
        <w:adjustRightInd w:val="0"/>
        <w:spacing w:after="120" w:line="360" w:lineRule="auto"/>
        <w:jc w:val="both"/>
      </w:pPr>
      <w:r>
        <w:t>4. nie przekraczała dostępnego dla Wnioskodawcy limitu pomocy określonego w rozporz</w:t>
      </w:r>
      <w:r>
        <w:t>ą</w:t>
      </w:r>
      <w:r>
        <w:t>dzeniu o wdrażaniu LSR i obowiązującego limitu pomocy de minimis.</w:t>
      </w:r>
    </w:p>
    <w:p w:rsidR="009313C4" w:rsidRDefault="009313C4" w:rsidP="009313C4">
      <w:pPr>
        <w:widowControl w:val="0"/>
        <w:tabs>
          <w:tab w:val="left" w:pos="1001"/>
        </w:tabs>
        <w:autoSpaceDE w:val="0"/>
        <w:autoSpaceDN w:val="0"/>
        <w:adjustRightInd w:val="0"/>
        <w:spacing w:after="120" w:line="360" w:lineRule="auto"/>
        <w:jc w:val="both"/>
      </w:pPr>
      <w:r>
        <w:t>Ustalanie wysokości premii polega na sprawdzeniu, czy wnioskowana kwota premii jest ró</w:t>
      </w:r>
      <w:r>
        <w:t>w</w:t>
      </w:r>
      <w:r>
        <w:t>na lub wyższa od kwoty premii obowiązującej dla danego typu operacji lub rodzaju działaln</w:t>
      </w:r>
      <w:r>
        <w:t>o</w:t>
      </w:r>
      <w:r>
        <w:t>ści gospodarczej. Jeżeli wnioskowana kwota premii jest wyższa niż obowiązująca, Rada d</w:t>
      </w:r>
      <w:r>
        <w:t>o</w:t>
      </w:r>
      <w:r>
        <w:t xml:space="preserve">konuje zmniejszenia kwoty premii. </w:t>
      </w:r>
    </w:p>
    <w:p w:rsidR="009313C4" w:rsidRDefault="009313C4" w:rsidP="009313C4">
      <w:pPr>
        <w:widowControl w:val="0"/>
        <w:tabs>
          <w:tab w:val="left" w:pos="1001"/>
        </w:tabs>
        <w:autoSpaceDE w:val="0"/>
        <w:autoSpaceDN w:val="0"/>
        <w:adjustRightInd w:val="0"/>
        <w:spacing w:after="120" w:line="360" w:lineRule="auto"/>
        <w:jc w:val="both"/>
      </w:pPr>
      <w:r>
        <w:t>Jeżeli wnioskowana kwota premii jest niższa niż obowiązująca, operacja uznawana jest za niezgodną z LSR i nie podlega wybraniu do finansowania.</w:t>
      </w:r>
    </w:p>
    <w:p w:rsidR="009313C4" w:rsidRDefault="009313C4" w:rsidP="009313C4">
      <w:pPr>
        <w:widowControl w:val="0"/>
        <w:tabs>
          <w:tab w:val="left" w:pos="1001"/>
        </w:tabs>
        <w:autoSpaceDE w:val="0"/>
        <w:autoSpaceDN w:val="0"/>
        <w:adjustRightInd w:val="0"/>
        <w:spacing w:after="120" w:line="360" w:lineRule="auto"/>
        <w:jc w:val="both"/>
      </w:pPr>
      <w:r>
        <w:t>Zmniejszenie kwoty wsparcia następuje w przypadku zidentyfikowania kosztów, które zost</w:t>
      </w:r>
      <w:r>
        <w:t>a</w:t>
      </w:r>
      <w:r>
        <w:t xml:space="preserve">ły przez Członków Rady za niekwalifikowalne. </w:t>
      </w:r>
    </w:p>
    <w:p w:rsidR="009313C4" w:rsidRPr="009313C4" w:rsidRDefault="009313C4" w:rsidP="009313C4">
      <w:pPr>
        <w:widowControl w:val="0"/>
        <w:tabs>
          <w:tab w:val="left" w:pos="1001"/>
        </w:tabs>
        <w:autoSpaceDE w:val="0"/>
        <w:autoSpaceDN w:val="0"/>
        <w:adjustRightInd w:val="0"/>
        <w:spacing w:after="120" w:line="360" w:lineRule="auto"/>
        <w:jc w:val="both"/>
        <w:rPr>
          <w:highlight w:val="green"/>
        </w:rPr>
      </w:pPr>
      <w:r>
        <w:t>W celu ustalenia kwoty wsparcia, Przewodniczący Rady może wyznaczyć spośród członków Rady zespół lub zespoły, które dokonają analizy kwoty wsparcia podanej we wniosku zgodnie z powyższymi postanowieniami.</w:t>
      </w:r>
    </w:p>
    <w:p w:rsidR="009313C4" w:rsidRPr="009313C4" w:rsidRDefault="009313C4" w:rsidP="009313C4">
      <w:pPr>
        <w:widowControl w:val="0"/>
        <w:tabs>
          <w:tab w:val="left" w:pos="1001"/>
        </w:tabs>
        <w:autoSpaceDE w:val="0"/>
        <w:autoSpaceDN w:val="0"/>
        <w:adjustRightInd w:val="0"/>
        <w:spacing w:after="120" w:line="360" w:lineRule="auto"/>
        <w:jc w:val="both"/>
        <w:rPr>
          <w:highlight w:val="green"/>
        </w:rPr>
      </w:pPr>
      <w:r>
        <w:t>Obliczona przez członków zespołu/zespołów kwota należnego wsparcia dotycząca każdej z operacji, poddawana jest pod głosowanie pozostałych członków Rady. Kwotę wsparcia obl</w:t>
      </w:r>
      <w:r>
        <w:t>i</w:t>
      </w:r>
      <w:r>
        <w:t>czoną przez zespół/zespoły uważa się za należną, jeżeli zwykła większość głosujących czło</w:t>
      </w:r>
      <w:r>
        <w:t>n</w:t>
      </w:r>
      <w:r>
        <w:t>ków Rady opowie się za jej zatwierdzeniem.</w:t>
      </w:r>
    </w:p>
    <w:p w:rsidR="009313C4" w:rsidRDefault="009313C4" w:rsidP="009313C4">
      <w:pPr>
        <w:spacing w:line="360" w:lineRule="auto"/>
        <w:jc w:val="both"/>
      </w:pPr>
      <w:r>
        <w:t>Obliczona    kwota należnego wsparcia dotycząca każdej z operacji, poddawana jest pod gł</w:t>
      </w:r>
      <w:r>
        <w:t>o</w:t>
      </w:r>
      <w:r>
        <w:t>sowanie członków Rady. Kwotę wsparcia obliczoną przez zespół/zespoły uważa się za nale</w:t>
      </w:r>
      <w:r>
        <w:t>ż</w:t>
      </w:r>
      <w:r>
        <w:t xml:space="preserve">ną, jeżeli zwykła większość głosujących członków Rady opowie się za jej zatwierdzeniem. </w:t>
      </w:r>
    </w:p>
    <w:p w:rsidR="009313C4" w:rsidRDefault="009313C4" w:rsidP="009313C4">
      <w:pPr>
        <w:spacing w:line="360" w:lineRule="auto"/>
        <w:jc w:val="both"/>
      </w:pPr>
      <w:r>
        <w:lastRenderedPageBreak/>
        <w:t>W przypadku, gdy ustalona przez zespół/zespoły kwota wsparcia nie została zatwierdzona, ustaloną kwotę weryfikuje Przewodniczący Rady, po czym tak zweryfikowaną kwotę wspa</w:t>
      </w:r>
      <w:r>
        <w:t>r</w:t>
      </w:r>
      <w:r>
        <w:t>cia poddaje się ponownie pod głosowanie.</w:t>
      </w:r>
    </w:p>
    <w:p w:rsidR="009313C4" w:rsidRDefault="009313C4" w:rsidP="009313C4">
      <w:pPr>
        <w:spacing w:line="360" w:lineRule="auto"/>
        <w:jc w:val="both"/>
      </w:pPr>
      <w:r>
        <w:t>Czynność ustalania kwoty wsparcia i wysokości premii, w tym wyniki głosowania, odnot</w:t>
      </w:r>
      <w:r>
        <w:t>o</w:t>
      </w:r>
      <w:r>
        <w:t>wuje się w protokole z oceny i wyboru operacji.</w:t>
      </w:r>
    </w:p>
    <w:p w:rsidR="009313C4" w:rsidRPr="009313C4" w:rsidRDefault="009313C4" w:rsidP="009313C4">
      <w:pPr>
        <w:tabs>
          <w:tab w:val="left" w:pos="567"/>
        </w:tabs>
        <w:spacing w:line="360" w:lineRule="auto"/>
        <w:ind w:left="284"/>
        <w:jc w:val="both"/>
        <w:rPr>
          <w:highlight w:val="yellow"/>
        </w:rPr>
      </w:pPr>
    </w:p>
    <w:p w:rsidR="004D44BE" w:rsidRPr="00421141" w:rsidRDefault="00FB6E3E" w:rsidP="00E0546B">
      <w:pPr>
        <w:tabs>
          <w:tab w:val="left" w:pos="1001"/>
        </w:tabs>
        <w:spacing w:after="120" w:line="360" w:lineRule="auto"/>
        <w:jc w:val="both"/>
      </w:pPr>
      <w:r w:rsidRPr="00421141">
        <w:t>Rad</w:t>
      </w:r>
      <w:r w:rsidR="00BD5F6F" w:rsidRPr="00421141">
        <w:t>a LGD przyjmuje listę</w:t>
      </w:r>
      <w:r w:rsidR="00CC49DA" w:rsidRPr="00421141">
        <w:t xml:space="preserve"> rekomendowanych wniosków o powierzenie grantu </w:t>
      </w:r>
      <w:r w:rsidR="004A6953" w:rsidRPr="00421141">
        <w:t xml:space="preserve"> </w:t>
      </w:r>
      <w:r w:rsidRPr="00421141">
        <w:t xml:space="preserve">w formie uchwały w głosowaniu jawnym. Przyjęcie listy  zapada zwykłą większością głosów przy obecności, co najmniej połowy członków Rady. </w:t>
      </w:r>
    </w:p>
    <w:p w:rsidR="00824790" w:rsidRPr="00421141" w:rsidRDefault="00824790" w:rsidP="00B321B0">
      <w:pPr>
        <w:tabs>
          <w:tab w:val="left" w:pos="1001"/>
        </w:tabs>
        <w:spacing w:after="120" w:line="360" w:lineRule="auto"/>
        <w:jc w:val="both"/>
      </w:pPr>
      <w:r w:rsidRPr="00421141">
        <w:t xml:space="preserve">W ciągu </w:t>
      </w:r>
      <w:r w:rsidR="00FF0DB5" w:rsidRPr="00421141">
        <w:t>4</w:t>
      </w:r>
      <w:r w:rsidRPr="00421141">
        <w:t xml:space="preserve"> dni od dnia zakończenia oceny wniosków przez Radę LGD,  Sekretarz </w:t>
      </w:r>
      <w:r w:rsidR="00ED3836" w:rsidRPr="00421141">
        <w:t xml:space="preserve">Rady </w:t>
      </w:r>
      <w:r w:rsidRPr="00421141">
        <w:t>sp</w:t>
      </w:r>
      <w:r w:rsidRPr="00421141">
        <w:t>o</w:t>
      </w:r>
      <w:r w:rsidRPr="00421141">
        <w:t>rządza</w:t>
      </w:r>
      <w:r w:rsidR="008A148A" w:rsidRPr="00421141">
        <w:t xml:space="preserve"> p</w:t>
      </w:r>
      <w:r w:rsidRPr="00421141">
        <w:t>rotokół z posiedzenia Rady LGD zawierający:</w:t>
      </w:r>
    </w:p>
    <w:p w:rsidR="00824790" w:rsidRPr="00421141" w:rsidRDefault="00824790" w:rsidP="00215368">
      <w:pPr>
        <w:pStyle w:val="Akapitzlist"/>
        <w:numPr>
          <w:ilvl w:val="0"/>
          <w:numId w:val="32"/>
        </w:numPr>
        <w:tabs>
          <w:tab w:val="left" w:pos="1001"/>
        </w:tabs>
        <w:spacing w:after="120" w:line="480" w:lineRule="auto"/>
        <w:jc w:val="both"/>
        <w:rPr>
          <w:rFonts w:ascii="Times New Roman" w:hAnsi="Times New Roman"/>
          <w:sz w:val="24"/>
          <w:szCs w:val="24"/>
        </w:rPr>
      </w:pPr>
      <w:r w:rsidRPr="00421141">
        <w:rPr>
          <w:rFonts w:ascii="Times New Roman" w:hAnsi="Times New Roman"/>
          <w:sz w:val="24"/>
          <w:szCs w:val="24"/>
        </w:rPr>
        <w:t>terminy i miejsce posiedzenia,</w:t>
      </w:r>
    </w:p>
    <w:p w:rsidR="00824790" w:rsidRPr="00421141" w:rsidRDefault="00824790" w:rsidP="00215368">
      <w:pPr>
        <w:pStyle w:val="Akapitzlist"/>
        <w:numPr>
          <w:ilvl w:val="0"/>
          <w:numId w:val="32"/>
        </w:numPr>
        <w:tabs>
          <w:tab w:val="left" w:pos="1001"/>
        </w:tabs>
        <w:spacing w:after="120" w:line="480" w:lineRule="auto"/>
        <w:jc w:val="both"/>
        <w:rPr>
          <w:rFonts w:ascii="Times New Roman" w:hAnsi="Times New Roman"/>
          <w:sz w:val="24"/>
          <w:szCs w:val="24"/>
        </w:rPr>
      </w:pPr>
      <w:r w:rsidRPr="00421141">
        <w:rPr>
          <w:rFonts w:ascii="Times New Roman" w:hAnsi="Times New Roman"/>
          <w:sz w:val="24"/>
          <w:szCs w:val="24"/>
        </w:rPr>
        <w:t>podpisane listy obecności członków Rady;</w:t>
      </w:r>
    </w:p>
    <w:p w:rsidR="00824790" w:rsidRPr="00421141" w:rsidRDefault="00824790" w:rsidP="00215368">
      <w:pPr>
        <w:pStyle w:val="Akapitzlist"/>
        <w:numPr>
          <w:ilvl w:val="0"/>
          <w:numId w:val="32"/>
        </w:numPr>
        <w:tabs>
          <w:tab w:val="left" w:pos="1001"/>
        </w:tabs>
        <w:spacing w:after="120" w:line="480" w:lineRule="auto"/>
        <w:jc w:val="both"/>
        <w:rPr>
          <w:rFonts w:ascii="Times New Roman" w:hAnsi="Times New Roman"/>
          <w:sz w:val="24"/>
          <w:szCs w:val="24"/>
        </w:rPr>
      </w:pPr>
      <w:r w:rsidRPr="00421141">
        <w:rPr>
          <w:rFonts w:ascii="Times New Roman" w:hAnsi="Times New Roman"/>
          <w:sz w:val="24"/>
          <w:szCs w:val="24"/>
        </w:rPr>
        <w:t>deklaracje bezstronności i poufności podpisane przez wszystkich członków Rady bi</w:t>
      </w:r>
      <w:r w:rsidRPr="00421141">
        <w:rPr>
          <w:rFonts w:ascii="Times New Roman" w:hAnsi="Times New Roman"/>
          <w:sz w:val="24"/>
          <w:szCs w:val="24"/>
        </w:rPr>
        <w:t>o</w:t>
      </w:r>
      <w:r w:rsidRPr="00421141">
        <w:rPr>
          <w:rFonts w:ascii="Times New Roman" w:hAnsi="Times New Roman"/>
          <w:sz w:val="24"/>
          <w:szCs w:val="24"/>
        </w:rPr>
        <w:t>rących udział w posiedzeniu Rady;</w:t>
      </w:r>
    </w:p>
    <w:p w:rsidR="00824790" w:rsidRPr="00421141" w:rsidRDefault="00824790" w:rsidP="00215368">
      <w:pPr>
        <w:pStyle w:val="Akapitzlist"/>
        <w:numPr>
          <w:ilvl w:val="0"/>
          <w:numId w:val="32"/>
        </w:numPr>
        <w:tabs>
          <w:tab w:val="left" w:pos="1001"/>
        </w:tabs>
        <w:spacing w:after="120" w:line="480" w:lineRule="auto"/>
        <w:jc w:val="both"/>
        <w:rPr>
          <w:rFonts w:ascii="Times New Roman" w:hAnsi="Times New Roman"/>
          <w:sz w:val="24"/>
          <w:szCs w:val="24"/>
        </w:rPr>
      </w:pPr>
      <w:r w:rsidRPr="00421141">
        <w:rPr>
          <w:rFonts w:ascii="Times New Roman" w:hAnsi="Times New Roman"/>
          <w:sz w:val="24"/>
          <w:szCs w:val="24"/>
        </w:rPr>
        <w:t>zestawienie wniosków wraz ze wskazaniem członków Rady dokonujących ich oceny;</w:t>
      </w:r>
    </w:p>
    <w:p w:rsidR="00632E9D" w:rsidRPr="00421141" w:rsidRDefault="00751841" w:rsidP="00215368">
      <w:pPr>
        <w:pStyle w:val="Akapitzlist"/>
        <w:numPr>
          <w:ilvl w:val="0"/>
          <w:numId w:val="32"/>
        </w:numPr>
        <w:tabs>
          <w:tab w:val="left" w:pos="1001"/>
        </w:tabs>
        <w:spacing w:after="120" w:line="480" w:lineRule="auto"/>
        <w:jc w:val="both"/>
        <w:rPr>
          <w:rFonts w:ascii="Times New Roman" w:hAnsi="Times New Roman"/>
          <w:sz w:val="24"/>
          <w:szCs w:val="24"/>
        </w:rPr>
      </w:pPr>
      <w:r w:rsidRPr="00421141">
        <w:rPr>
          <w:rFonts w:ascii="Times New Roman" w:hAnsi="Times New Roman"/>
          <w:sz w:val="24"/>
          <w:szCs w:val="24"/>
        </w:rPr>
        <w:t>informację o wyłą</w:t>
      </w:r>
      <w:r w:rsidR="00632E9D" w:rsidRPr="00421141">
        <w:rPr>
          <w:rFonts w:ascii="Times New Roman" w:hAnsi="Times New Roman"/>
          <w:sz w:val="24"/>
          <w:szCs w:val="24"/>
        </w:rPr>
        <w:t>czeniach w związku z potencjalnym konfliktem interesów;</w:t>
      </w:r>
    </w:p>
    <w:p w:rsidR="00824790" w:rsidRPr="00421141" w:rsidRDefault="00824790" w:rsidP="00215368">
      <w:pPr>
        <w:pStyle w:val="Akapitzlist"/>
        <w:numPr>
          <w:ilvl w:val="0"/>
          <w:numId w:val="32"/>
        </w:numPr>
        <w:tabs>
          <w:tab w:val="left" w:pos="1001"/>
        </w:tabs>
        <w:spacing w:after="120" w:line="480" w:lineRule="auto"/>
        <w:jc w:val="both"/>
        <w:rPr>
          <w:rFonts w:ascii="Times New Roman" w:hAnsi="Times New Roman"/>
          <w:sz w:val="24"/>
          <w:szCs w:val="24"/>
        </w:rPr>
      </w:pPr>
      <w:r w:rsidRPr="00421141">
        <w:rPr>
          <w:rFonts w:ascii="Times New Roman" w:hAnsi="Times New Roman"/>
          <w:sz w:val="24"/>
          <w:szCs w:val="24"/>
        </w:rPr>
        <w:t>informacje na temat wniosków odrzuconych wraz z uzasadnieniem;</w:t>
      </w:r>
    </w:p>
    <w:p w:rsidR="00B40192" w:rsidRPr="00421141" w:rsidRDefault="00B40192" w:rsidP="00215368">
      <w:pPr>
        <w:pStyle w:val="Akapitzlist"/>
        <w:numPr>
          <w:ilvl w:val="0"/>
          <w:numId w:val="32"/>
        </w:numPr>
        <w:tabs>
          <w:tab w:val="left" w:pos="1001"/>
        </w:tabs>
        <w:spacing w:after="120" w:line="480" w:lineRule="auto"/>
        <w:jc w:val="both"/>
        <w:rPr>
          <w:rFonts w:ascii="Times New Roman" w:hAnsi="Times New Roman"/>
          <w:sz w:val="24"/>
          <w:szCs w:val="24"/>
        </w:rPr>
      </w:pPr>
      <w:r w:rsidRPr="00421141">
        <w:rPr>
          <w:rFonts w:ascii="Times New Roman" w:hAnsi="Times New Roman"/>
          <w:sz w:val="24"/>
          <w:szCs w:val="24"/>
        </w:rPr>
        <w:t>informacje na temat wniosków ocenionych pozytywnie, które nie są rekomendowane do powierzenia grantu ze względu na wyczerpanie limitu środków na dany konkurs (lista rezerwowa);</w:t>
      </w:r>
    </w:p>
    <w:p w:rsidR="008A148A" w:rsidRPr="00421141" w:rsidRDefault="008A148A" w:rsidP="00215368">
      <w:pPr>
        <w:numPr>
          <w:ilvl w:val="0"/>
          <w:numId w:val="14"/>
        </w:numPr>
        <w:tabs>
          <w:tab w:val="left" w:pos="1001"/>
        </w:tabs>
        <w:spacing w:after="120" w:line="360" w:lineRule="auto"/>
        <w:ind w:left="0" w:firstLine="0"/>
        <w:jc w:val="both"/>
      </w:pPr>
      <w:r w:rsidRPr="00421141">
        <w:t>Karty Oceny Wniosków wraz z deklaracjami bezstronności wypełnione i podpisane przez członków Rady, którzy przeprowadzali ocenę wniosków;</w:t>
      </w:r>
    </w:p>
    <w:p w:rsidR="00594E91" w:rsidRPr="00421141" w:rsidRDefault="00594E91" w:rsidP="00215368">
      <w:pPr>
        <w:numPr>
          <w:ilvl w:val="0"/>
          <w:numId w:val="14"/>
        </w:numPr>
        <w:tabs>
          <w:tab w:val="left" w:pos="1001"/>
        </w:tabs>
        <w:spacing w:after="120" w:line="360" w:lineRule="auto"/>
        <w:ind w:left="0" w:firstLine="0"/>
        <w:jc w:val="both"/>
      </w:pPr>
      <w:r w:rsidRPr="00421141">
        <w:t>Listę wniosków zgodnych z LSR ( w tym z Programem)</w:t>
      </w:r>
    </w:p>
    <w:p w:rsidR="008A148A" w:rsidRPr="00421141" w:rsidRDefault="006F7481" w:rsidP="00215368">
      <w:pPr>
        <w:numPr>
          <w:ilvl w:val="0"/>
          <w:numId w:val="14"/>
        </w:numPr>
        <w:tabs>
          <w:tab w:val="left" w:pos="1001"/>
        </w:tabs>
        <w:spacing w:after="120" w:line="360" w:lineRule="auto"/>
        <w:ind w:left="0" w:firstLine="0"/>
        <w:jc w:val="both"/>
      </w:pPr>
      <w:r w:rsidRPr="00421141">
        <w:t xml:space="preserve">listę </w:t>
      </w:r>
      <w:r w:rsidR="0072320D" w:rsidRPr="00421141">
        <w:t xml:space="preserve">wniosków o powierzenie grantu rekomendowanych </w:t>
      </w:r>
      <w:r w:rsidRPr="00421141">
        <w:t xml:space="preserve"> do dofinansowania</w:t>
      </w:r>
      <w:r w:rsidR="008A148A" w:rsidRPr="00421141">
        <w:t>.</w:t>
      </w:r>
    </w:p>
    <w:p w:rsidR="00254E9B" w:rsidRPr="00421141" w:rsidRDefault="00583B2C" w:rsidP="00E0546B">
      <w:pPr>
        <w:tabs>
          <w:tab w:val="left" w:pos="1001"/>
        </w:tabs>
        <w:spacing w:after="120" w:line="360" w:lineRule="auto"/>
        <w:jc w:val="both"/>
      </w:pPr>
      <w:r w:rsidRPr="00421141">
        <w:lastRenderedPageBreak/>
        <w:t>Protokół i listy</w:t>
      </w:r>
      <w:r w:rsidR="00427F82" w:rsidRPr="00421141">
        <w:t xml:space="preserve"> podpisuje Przewodniczący Rady</w:t>
      </w:r>
      <w:r w:rsidR="00BD5F6F" w:rsidRPr="00421141">
        <w:t>/Wiceprzewodniczący</w:t>
      </w:r>
      <w:r w:rsidR="006004ED" w:rsidRPr="00421141">
        <w:t xml:space="preserve"> </w:t>
      </w:r>
      <w:r w:rsidR="006F7481" w:rsidRPr="00421141">
        <w:t>(Załącznik nr</w:t>
      </w:r>
      <w:r w:rsidR="00004BF0" w:rsidRPr="00421141">
        <w:t xml:space="preserve"> 2</w:t>
      </w:r>
      <w:r w:rsidR="005F6864" w:rsidRPr="00421141">
        <w:t>2</w:t>
      </w:r>
      <w:r w:rsidR="006F7481" w:rsidRPr="00421141">
        <w:t xml:space="preserve"> </w:t>
      </w:r>
      <w:r w:rsidR="006004ED" w:rsidRPr="00421141">
        <w:t>- Pr</w:t>
      </w:r>
      <w:r w:rsidR="006004ED" w:rsidRPr="00421141">
        <w:t>o</w:t>
      </w:r>
      <w:r w:rsidR="006004ED" w:rsidRPr="00421141">
        <w:t>tokół z posiedzenia Rady LGD)</w:t>
      </w:r>
      <w:r w:rsidR="00427F82" w:rsidRPr="00421141">
        <w:t xml:space="preserve">. </w:t>
      </w:r>
    </w:p>
    <w:p w:rsidR="004D44BE" w:rsidRPr="00421141" w:rsidRDefault="00107C2E" w:rsidP="00E0546B">
      <w:pPr>
        <w:tabs>
          <w:tab w:val="left" w:pos="1001"/>
        </w:tabs>
        <w:spacing w:after="120" w:line="360" w:lineRule="auto"/>
        <w:jc w:val="both"/>
      </w:pPr>
      <w:r w:rsidRPr="00421141">
        <w:t xml:space="preserve">W terminie 7 dni od </w:t>
      </w:r>
      <w:r w:rsidR="00ED0DAF" w:rsidRPr="00421141">
        <w:t xml:space="preserve">dnia </w:t>
      </w:r>
      <w:r w:rsidRPr="00421141">
        <w:t>zakończenia wyboru operacji LGD:</w:t>
      </w:r>
    </w:p>
    <w:p w:rsidR="00107C2E" w:rsidRPr="00421141" w:rsidRDefault="00107C2E" w:rsidP="00E0546B">
      <w:pPr>
        <w:tabs>
          <w:tab w:val="left" w:pos="1001"/>
        </w:tabs>
        <w:spacing w:after="120" w:line="360" w:lineRule="auto"/>
        <w:jc w:val="both"/>
      </w:pPr>
      <w:r w:rsidRPr="00421141">
        <w:t xml:space="preserve">- przekazuje Wnioskodawcy pisemną informację o wyniku oceny </w:t>
      </w:r>
      <w:r w:rsidR="00ED0DAF" w:rsidRPr="00421141">
        <w:t xml:space="preserve"> </w:t>
      </w:r>
      <w:r w:rsidR="00BF7C3D" w:rsidRPr="00421141">
        <w:t>(Z</w:t>
      </w:r>
      <w:r w:rsidR="007030AD" w:rsidRPr="00421141">
        <w:t>ałącznik nr 2</w:t>
      </w:r>
      <w:r w:rsidR="005F6864" w:rsidRPr="00421141">
        <w:t>3</w:t>
      </w:r>
      <w:r w:rsidR="00BF7C3D" w:rsidRPr="00421141">
        <w:t xml:space="preserve">- </w:t>
      </w:r>
      <w:r w:rsidR="00A65A3A" w:rsidRPr="00421141">
        <w:t>Wzór</w:t>
      </w:r>
      <w:r w:rsidR="000D080D" w:rsidRPr="00421141">
        <w:t xml:space="preserve"> pi</w:t>
      </w:r>
      <w:r w:rsidR="00E4388B" w:rsidRPr="00421141">
        <w:t>sm</w:t>
      </w:r>
      <w:r w:rsidR="00A65A3A" w:rsidRPr="00421141">
        <w:t>a</w:t>
      </w:r>
      <w:r w:rsidR="00BF7C3D" w:rsidRPr="00421141">
        <w:t xml:space="preserve"> o wynikach oceny)</w:t>
      </w:r>
      <w:r w:rsidR="005766DD" w:rsidRPr="00421141">
        <w:t>.</w:t>
      </w:r>
      <w:r w:rsidRPr="00421141">
        <w:t xml:space="preserve"> </w:t>
      </w:r>
      <w:r w:rsidR="00751841" w:rsidRPr="00421141">
        <w:t xml:space="preserve"> Pisma o wynikach oceny podpisywa</w:t>
      </w:r>
      <w:r w:rsidR="0046644A" w:rsidRPr="00421141">
        <w:t xml:space="preserve">ne są przez </w:t>
      </w:r>
      <w:r w:rsidR="006F7481" w:rsidRPr="00421141">
        <w:t xml:space="preserve">Prezesa </w:t>
      </w:r>
      <w:r w:rsidR="00751841" w:rsidRPr="00421141">
        <w:t>Zarząd</w:t>
      </w:r>
      <w:r w:rsidR="006F7481" w:rsidRPr="00421141">
        <w:t>u</w:t>
      </w:r>
      <w:r w:rsidR="00751841" w:rsidRPr="00421141">
        <w:t xml:space="preserve"> LGD.</w:t>
      </w:r>
    </w:p>
    <w:p w:rsidR="00153C6D" w:rsidRPr="00421141" w:rsidRDefault="00107C2E" w:rsidP="00E0546B">
      <w:pPr>
        <w:tabs>
          <w:tab w:val="left" w:pos="1001"/>
        </w:tabs>
        <w:spacing w:after="120" w:line="360" w:lineRule="auto"/>
        <w:jc w:val="both"/>
      </w:pPr>
      <w:r w:rsidRPr="00421141">
        <w:t xml:space="preserve">- </w:t>
      </w:r>
      <w:r w:rsidR="00153C6D" w:rsidRPr="00421141">
        <w:t>zamieszcza na swojej stronie internetow</w:t>
      </w:r>
      <w:r w:rsidR="00F84F15" w:rsidRPr="00421141">
        <w:t xml:space="preserve">ej protokół z posiedzenia Rady </w:t>
      </w:r>
      <w:r w:rsidR="00153C6D" w:rsidRPr="00421141">
        <w:t>zawierający info</w:t>
      </w:r>
      <w:r w:rsidR="00153C6D" w:rsidRPr="00421141">
        <w:t>r</w:t>
      </w:r>
      <w:r w:rsidR="00AB7F58" w:rsidRPr="00421141">
        <w:t xml:space="preserve">mację o wyłączeniach </w:t>
      </w:r>
      <w:r w:rsidR="00153C6D" w:rsidRPr="00421141">
        <w:t>w związku z potencjalnym konfliktem interesów</w:t>
      </w:r>
      <w:r w:rsidR="00F84F15" w:rsidRPr="00421141">
        <w:t xml:space="preserve"> (z zachowaniem p</w:t>
      </w:r>
      <w:r w:rsidR="00F84F15" w:rsidRPr="00421141">
        <w:t>o</w:t>
      </w:r>
      <w:r w:rsidR="00F84F15" w:rsidRPr="00421141">
        <w:t>ufności danych osób dokonujących oceny poszczególnych wniosków)</w:t>
      </w:r>
      <w:r w:rsidR="00153C6D" w:rsidRPr="00421141">
        <w:t xml:space="preserve">. </w:t>
      </w:r>
    </w:p>
    <w:p w:rsidR="00871A52" w:rsidRPr="00421141" w:rsidRDefault="00153C6D" w:rsidP="00E0546B">
      <w:pPr>
        <w:tabs>
          <w:tab w:val="left" w:pos="1001"/>
        </w:tabs>
        <w:spacing w:after="120" w:line="360" w:lineRule="auto"/>
        <w:jc w:val="both"/>
      </w:pPr>
      <w:r w:rsidRPr="00421141">
        <w:t xml:space="preserve">- </w:t>
      </w:r>
      <w:r w:rsidR="00107C2E" w:rsidRPr="00421141">
        <w:t xml:space="preserve">zamieszcza na swojej stronie internetowej listę </w:t>
      </w:r>
      <w:r w:rsidR="0072320D" w:rsidRPr="00421141">
        <w:t xml:space="preserve">wniosków </w:t>
      </w:r>
      <w:r w:rsidR="00594E91" w:rsidRPr="00421141">
        <w:t>zgodnych z LSR oraz listę wni</w:t>
      </w:r>
      <w:r w:rsidR="00594E91" w:rsidRPr="00421141">
        <w:t>o</w:t>
      </w:r>
      <w:r w:rsidR="00594E91" w:rsidRPr="00421141">
        <w:t xml:space="preserve">sków </w:t>
      </w:r>
      <w:r w:rsidR="0072320D" w:rsidRPr="00421141">
        <w:t xml:space="preserve">rekomendowanych </w:t>
      </w:r>
      <w:r w:rsidR="00426789" w:rsidRPr="00421141">
        <w:t>do dofinansowania</w:t>
      </w:r>
      <w:r w:rsidR="00107C2E" w:rsidRPr="00421141">
        <w:t xml:space="preserve">, ze wskazaniem, które z </w:t>
      </w:r>
      <w:r w:rsidR="00594E91" w:rsidRPr="00421141">
        <w:t xml:space="preserve">nich </w:t>
      </w:r>
      <w:r w:rsidR="00107C2E" w:rsidRPr="00421141">
        <w:t xml:space="preserve"> mieszczą się w limicie środków wskazanym w ogłoszeniu o naborze wniosków o </w:t>
      </w:r>
      <w:r w:rsidR="00594E91" w:rsidRPr="00421141">
        <w:t>powierzenie grantu</w:t>
      </w:r>
      <w:r w:rsidR="00107C2E" w:rsidRPr="00421141">
        <w:t xml:space="preserve">. </w:t>
      </w:r>
    </w:p>
    <w:p w:rsidR="00B00ABC" w:rsidRPr="00421141" w:rsidRDefault="00426789" w:rsidP="00E0546B">
      <w:pPr>
        <w:tabs>
          <w:tab w:val="left" w:pos="1001"/>
        </w:tabs>
        <w:spacing w:after="120" w:line="360" w:lineRule="auto"/>
        <w:jc w:val="both"/>
      </w:pPr>
      <w:r w:rsidRPr="00421141">
        <w:t>-  przekazuje Samorz</w:t>
      </w:r>
      <w:r w:rsidR="002506F2" w:rsidRPr="00421141">
        <w:t>ądowi W</w:t>
      </w:r>
      <w:r w:rsidR="00ED0DAF" w:rsidRPr="00421141">
        <w:t xml:space="preserve">ojewództwa </w:t>
      </w:r>
      <w:r w:rsidR="0072320D" w:rsidRPr="00421141">
        <w:t>listę  rekomendowanych  wniosków</w:t>
      </w:r>
      <w:r w:rsidR="00ED0DAF" w:rsidRPr="00421141">
        <w:t xml:space="preserve"> o </w:t>
      </w:r>
      <w:r w:rsidR="0072320D" w:rsidRPr="00421141">
        <w:t xml:space="preserve">powierzenie grantu </w:t>
      </w:r>
      <w:r w:rsidRPr="00421141">
        <w:t xml:space="preserve"> </w:t>
      </w:r>
      <w:r w:rsidR="00ED0DAF" w:rsidRPr="00421141">
        <w:t xml:space="preserve">wraz z dokumentami potwierdzającymi dokonanie wyboru </w:t>
      </w:r>
      <w:r w:rsidR="00F84F15" w:rsidRPr="00421141">
        <w:t>zgodnie ze szczegółowym zestawieniem przekazywanych dokumentów</w:t>
      </w:r>
      <w:r w:rsidRPr="00421141">
        <w:t xml:space="preserve"> </w:t>
      </w:r>
      <w:r w:rsidR="00ED0732" w:rsidRPr="00421141">
        <w:t>(Załącznik nr 2</w:t>
      </w:r>
      <w:r w:rsidR="005F6864" w:rsidRPr="00421141">
        <w:t>4</w:t>
      </w:r>
      <w:r w:rsidR="00ED0732" w:rsidRPr="00421141">
        <w:t>)</w:t>
      </w:r>
      <w:r w:rsidR="0072320D" w:rsidRPr="00421141">
        <w:t xml:space="preserve"> w celu ich zatwierdzenia </w:t>
      </w:r>
      <w:r w:rsidR="00ED0732" w:rsidRPr="00421141">
        <w:t>.</w:t>
      </w:r>
      <w:r w:rsidR="00ED0DAF" w:rsidRPr="00421141">
        <w:t xml:space="preserve"> </w:t>
      </w:r>
    </w:p>
    <w:p w:rsidR="000E0177" w:rsidRPr="00421141" w:rsidRDefault="005766DD" w:rsidP="00E0546B">
      <w:pPr>
        <w:tabs>
          <w:tab w:val="left" w:pos="1001"/>
        </w:tabs>
        <w:spacing w:after="120" w:line="360" w:lineRule="auto"/>
        <w:jc w:val="both"/>
      </w:pPr>
      <w:r w:rsidRPr="00421141">
        <w:t xml:space="preserve">W przypadku wniosków </w:t>
      </w:r>
      <w:r w:rsidR="0072320D" w:rsidRPr="00421141">
        <w:t xml:space="preserve">rekomendowanych </w:t>
      </w:r>
      <w:r w:rsidRPr="00421141">
        <w:t xml:space="preserve"> przez LGD do </w:t>
      </w:r>
      <w:r w:rsidR="008040ED" w:rsidRPr="00421141">
        <w:t>powierzenia grantu</w:t>
      </w:r>
      <w:r w:rsidRPr="00421141">
        <w:t>, które mies</w:t>
      </w:r>
      <w:r w:rsidRPr="00421141">
        <w:t>z</w:t>
      </w:r>
      <w:r w:rsidRPr="00421141">
        <w:t>czą się w limicie środków, w odniesieniu do których ustawa o RLKS nie przewiduje możl</w:t>
      </w:r>
      <w:r w:rsidRPr="00421141">
        <w:t>i</w:t>
      </w:r>
      <w:r w:rsidRPr="00421141">
        <w:t>wości wniesienia protestu, skan pisma</w:t>
      </w:r>
      <w:r w:rsidR="0011085C" w:rsidRPr="00421141">
        <w:t xml:space="preserve"> o wyniku oceny </w:t>
      </w:r>
      <w:r w:rsidR="0046644A" w:rsidRPr="00421141">
        <w:t xml:space="preserve">przekazywany jest jedynie </w:t>
      </w:r>
      <w:r w:rsidRPr="00421141">
        <w:t>drogą ele</w:t>
      </w:r>
      <w:r w:rsidRPr="00421141">
        <w:t>k</w:t>
      </w:r>
      <w:r w:rsidRPr="00421141">
        <w:t>troniczną (z opcją potwierdzania dostarczenia i odczytu wiadomości).</w:t>
      </w:r>
    </w:p>
    <w:p w:rsidR="000E0177" w:rsidRPr="00421141" w:rsidRDefault="000E0177" w:rsidP="00E0546B">
      <w:pPr>
        <w:tabs>
          <w:tab w:val="left" w:pos="1001"/>
        </w:tabs>
        <w:spacing w:after="120" w:line="360" w:lineRule="auto"/>
        <w:jc w:val="both"/>
      </w:pPr>
      <w:r w:rsidRPr="00421141">
        <w:t>W przypadku oceny wniosków, w odniesieniu do których przysługuje prawo wniesienia pr</w:t>
      </w:r>
      <w:r w:rsidRPr="00421141">
        <w:t>o</w:t>
      </w:r>
      <w:r w:rsidRPr="00421141">
        <w:t>testu LGD przekazuje Wnioskodawcy pisemną informację wraz z pouczeniem o możliwości wniesienia protestu, wskazując:</w:t>
      </w:r>
    </w:p>
    <w:p w:rsidR="000E0177" w:rsidRPr="00421141" w:rsidRDefault="000E0177" w:rsidP="00215368">
      <w:pPr>
        <w:numPr>
          <w:ilvl w:val="0"/>
          <w:numId w:val="15"/>
        </w:numPr>
        <w:tabs>
          <w:tab w:val="left" w:pos="1001"/>
        </w:tabs>
        <w:spacing w:after="120" w:line="360" w:lineRule="auto"/>
        <w:ind w:left="0" w:firstLine="0"/>
        <w:jc w:val="both"/>
      </w:pPr>
      <w:r w:rsidRPr="00421141">
        <w:t>termin do wniesienia protestu;</w:t>
      </w:r>
    </w:p>
    <w:p w:rsidR="000E0177" w:rsidRPr="00421141" w:rsidRDefault="000E0177" w:rsidP="00215368">
      <w:pPr>
        <w:numPr>
          <w:ilvl w:val="0"/>
          <w:numId w:val="15"/>
        </w:numPr>
        <w:tabs>
          <w:tab w:val="left" w:pos="1001"/>
        </w:tabs>
        <w:spacing w:after="120" w:line="360" w:lineRule="auto"/>
        <w:ind w:left="0" w:firstLine="0"/>
        <w:jc w:val="both"/>
      </w:pPr>
      <w:r w:rsidRPr="00421141">
        <w:t xml:space="preserve">LGD </w:t>
      </w:r>
      <w:r w:rsidR="0072320D" w:rsidRPr="00421141">
        <w:t>do którego należy skierować protest</w:t>
      </w:r>
      <w:r w:rsidRPr="00421141">
        <w:t>;</w:t>
      </w:r>
    </w:p>
    <w:p w:rsidR="000E0177" w:rsidRPr="00421141" w:rsidRDefault="0008006F" w:rsidP="00215368">
      <w:pPr>
        <w:numPr>
          <w:ilvl w:val="0"/>
          <w:numId w:val="15"/>
        </w:numPr>
        <w:tabs>
          <w:tab w:val="left" w:pos="1001"/>
        </w:tabs>
        <w:spacing w:after="120" w:line="360" w:lineRule="auto"/>
        <w:ind w:left="0" w:firstLine="0"/>
        <w:jc w:val="both"/>
      </w:pPr>
      <w:r w:rsidRPr="00421141">
        <w:t xml:space="preserve">wymogi formalne protestu. </w:t>
      </w:r>
    </w:p>
    <w:p w:rsidR="005766DD" w:rsidRPr="00421141" w:rsidRDefault="00153C6D" w:rsidP="00E0546B">
      <w:pPr>
        <w:tabs>
          <w:tab w:val="left" w:pos="1001"/>
        </w:tabs>
        <w:spacing w:after="120" w:line="360" w:lineRule="auto"/>
        <w:jc w:val="both"/>
        <w:rPr>
          <w:b/>
        </w:rPr>
      </w:pPr>
      <w:r w:rsidRPr="00421141">
        <w:lastRenderedPageBreak/>
        <w:t>W przypadku oceny wniosków, w odniesieniu do których ustawa</w:t>
      </w:r>
      <w:r w:rsidR="0046644A" w:rsidRPr="00421141">
        <w:t xml:space="preserve"> RLKS</w:t>
      </w:r>
      <w:r w:rsidRPr="00421141">
        <w:t xml:space="preserve"> przewiduje możl</w:t>
      </w:r>
      <w:r w:rsidRPr="00421141">
        <w:t>i</w:t>
      </w:r>
      <w:r w:rsidRPr="00421141">
        <w:t>wość wniesienia protestu, skan pisma przekazywany jest drogą elektroniczną (z opcją p</w:t>
      </w:r>
      <w:r w:rsidRPr="00421141">
        <w:t>o</w:t>
      </w:r>
      <w:r w:rsidRPr="00421141">
        <w:t>twierdzania dostarczenia i odczytu wiadomości), a oryginał pisma wysyłany jest listem pol</w:t>
      </w:r>
      <w:r w:rsidRPr="00421141">
        <w:t>e</w:t>
      </w:r>
      <w:r w:rsidRPr="00421141">
        <w:t xml:space="preserve">conym za zwrotnym potwierdzeniem odbioru.  </w:t>
      </w:r>
      <w:r w:rsidR="005766DD" w:rsidRPr="00421141">
        <w:t xml:space="preserve"> </w:t>
      </w:r>
    </w:p>
    <w:p w:rsidR="00F84F15" w:rsidRPr="00421141" w:rsidRDefault="00F84F15" w:rsidP="00E0546B">
      <w:pPr>
        <w:tabs>
          <w:tab w:val="left" w:pos="1001"/>
        </w:tabs>
        <w:spacing w:after="120" w:line="360" w:lineRule="auto"/>
        <w:jc w:val="both"/>
      </w:pPr>
      <w:r w:rsidRPr="00421141">
        <w:t xml:space="preserve">W miejscu wyznaczonym dla LGD </w:t>
      </w:r>
      <w:r w:rsidR="00DE2091" w:rsidRPr="00421141">
        <w:t>pracownik biura LGD</w:t>
      </w:r>
      <w:r w:rsidRPr="00421141">
        <w:t xml:space="preserve"> uzupełnia wszystkie niezbędne dane na pierwszych stronach wnio</w:t>
      </w:r>
      <w:r w:rsidR="00A16E31" w:rsidRPr="00421141">
        <w:t>sków.</w:t>
      </w:r>
    </w:p>
    <w:p w:rsidR="00F84F15" w:rsidRPr="00421141" w:rsidRDefault="00F84F15" w:rsidP="00E0546B">
      <w:pPr>
        <w:tabs>
          <w:tab w:val="left" w:pos="1001"/>
        </w:tabs>
        <w:spacing w:after="120" w:line="360" w:lineRule="auto"/>
        <w:jc w:val="both"/>
      </w:pPr>
      <w:r w:rsidRPr="00421141">
        <w:t xml:space="preserve">Kopie wniosków wraz z dokumentami potwierdzającymi dokonanie oceny przechowywane są w LGD. </w:t>
      </w:r>
    </w:p>
    <w:p w:rsidR="008040ED" w:rsidRPr="00421141" w:rsidRDefault="00F84F15" w:rsidP="00E0546B">
      <w:pPr>
        <w:tabs>
          <w:tab w:val="left" w:pos="1001"/>
        </w:tabs>
        <w:spacing w:after="120" w:line="360" w:lineRule="auto"/>
        <w:jc w:val="both"/>
      </w:pPr>
      <w:r w:rsidRPr="00421141">
        <w:t>LGD pr</w:t>
      </w:r>
      <w:r w:rsidR="0046644A" w:rsidRPr="00421141">
        <w:t>zekazuje do Samorządu</w:t>
      </w:r>
      <w:r w:rsidR="00DE2091" w:rsidRPr="00421141">
        <w:t xml:space="preserve"> W</w:t>
      </w:r>
      <w:r w:rsidR="00844838" w:rsidRPr="00421141">
        <w:t xml:space="preserve">ojewództwa następujące dokumenty: </w:t>
      </w:r>
    </w:p>
    <w:p w:rsidR="00F84F15" w:rsidRPr="00421141" w:rsidRDefault="008040ED" w:rsidP="00215368">
      <w:pPr>
        <w:pStyle w:val="Akapitzlist"/>
        <w:numPr>
          <w:ilvl w:val="0"/>
          <w:numId w:val="31"/>
        </w:numPr>
        <w:tabs>
          <w:tab w:val="left" w:pos="1001"/>
        </w:tabs>
        <w:spacing w:after="120" w:line="360" w:lineRule="auto"/>
        <w:ind w:left="0" w:firstLine="0"/>
        <w:jc w:val="both"/>
        <w:rPr>
          <w:rFonts w:ascii="Times New Roman" w:hAnsi="Times New Roman"/>
          <w:sz w:val="24"/>
          <w:szCs w:val="24"/>
        </w:rPr>
      </w:pPr>
      <w:r w:rsidRPr="00421141">
        <w:rPr>
          <w:rFonts w:ascii="Times New Roman" w:hAnsi="Times New Roman"/>
          <w:sz w:val="24"/>
          <w:szCs w:val="24"/>
        </w:rPr>
        <w:t xml:space="preserve">Wnioski o </w:t>
      </w:r>
      <w:r w:rsidR="00576AC6" w:rsidRPr="00421141">
        <w:rPr>
          <w:rFonts w:ascii="Times New Roman" w:hAnsi="Times New Roman"/>
          <w:sz w:val="24"/>
          <w:szCs w:val="24"/>
        </w:rPr>
        <w:t>powierzenie grantu wybrane</w:t>
      </w:r>
      <w:r w:rsidRPr="00421141">
        <w:rPr>
          <w:rFonts w:ascii="Times New Roman" w:hAnsi="Times New Roman"/>
          <w:sz w:val="24"/>
          <w:szCs w:val="24"/>
        </w:rPr>
        <w:t xml:space="preserve"> do finansowania – </w:t>
      </w:r>
      <w:r w:rsidR="00B40192" w:rsidRPr="00421141">
        <w:rPr>
          <w:rFonts w:ascii="Times New Roman" w:hAnsi="Times New Roman"/>
          <w:sz w:val="24"/>
          <w:szCs w:val="24"/>
        </w:rPr>
        <w:t>kopia potwierdzona za zgodność z oryginałem</w:t>
      </w:r>
      <w:r w:rsidR="00576AC6" w:rsidRPr="00421141">
        <w:rPr>
          <w:rFonts w:ascii="Times New Roman" w:hAnsi="Times New Roman"/>
          <w:sz w:val="24"/>
          <w:szCs w:val="24"/>
        </w:rPr>
        <w:t>,</w:t>
      </w:r>
    </w:p>
    <w:p w:rsidR="008040ED" w:rsidRPr="00421141" w:rsidRDefault="008040ED" w:rsidP="00215368">
      <w:pPr>
        <w:pStyle w:val="Akapitzlist"/>
        <w:numPr>
          <w:ilvl w:val="0"/>
          <w:numId w:val="31"/>
        </w:numPr>
        <w:tabs>
          <w:tab w:val="left" w:pos="1001"/>
        </w:tabs>
        <w:spacing w:after="120" w:line="360" w:lineRule="auto"/>
        <w:ind w:left="0" w:firstLine="0"/>
        <w:jc w:val="both"/>
        <w:rPr>
          <w:rFonts w:ascii="Times New Roman" w:hAnsi="Times New Roman"/>
          <w:sz w:val="24"/>
          <w:szCs w:val="24"/>
        </w:rPr>
      </w:pPr>
      <w:r w:rsidRPr="00421141">
        <w:rPr>
          <w:rFonts w:ascii="Times New Roman" w:hAnsi="Times New Roman"/>
          <w:sz w:val="24"/>
          <w:szCs w:val="24"/>
        </w:rPr>
        <w:t xml:space="preserve">Lista </w:t>
      </w:r>
      <w:r w:rsidR="00576AC6" w:rsidRPr="00421141">
        <w:rPr>
          <w:rFonts w:ascii="Times New Roman" w:hAnsi="Times New Roman"/>
          <w:sz w:val="24"/>
          <w:szCs w:val="24"/>
        </w:rPr>
        <w:t>wniosków</w:t>
      </w:r>
      <w:r w:rsidRPr="00421141">
        <w:rPr>
          <w:rFonts w:ascii="Times New Roman" w:hAnsi="Times New Roman"/>
          <w:sz w:val="24"/>
          <w:szCs w:val="24"/>
        </w:rPr>
        <w:t xml:space="preserve"> zgodnych z LSR – kopia potwierdzona za zgodność z oryginałem </w:t>
      </w:r>
      <w:r w:rsidR="00576AC6" w:rsidRPr="00421141">
        <w:rPr>
          <w:rFonts w:ascii="Times New Roman" w:hAnsi="Times New Roman"/>
          <w:sz w:val="24"/>
          <w:szCs w:val="24"/>
        </w:rPr>
        <w:t>,</w:t>
      </w:r>
    </w:p>
    <w:p w:rsidR="008040ED" w:rsidRPr="00421141" w:rsidRDefault="008040ED" w:rsidP="00215368">
      <w:pPr>
        <w:pStyle w:val="Akapitzlist"/>
        <w:numPr>
          <w:ilvl w:val="0"/>
          <w:numId w:val="31"/>
        </w:numPr>
        <w:tabs>
          <w:tab w:val="left" w:pos="1001"/>
        </w:tabs>
        <w:spacing w:after="120" w:line="360" w:lineRule="auto"/>
        <w:ind w:left="0" w:firstLine="0"/>
        <w:jc w:val="both"/>
        <w:rPr>
          <w:rFonts w:ascii="Times New Roman" w:hAnsi="Times New Roman"/>
          <w:sz w:val="24"/>
          <w:szCs w:val="24"/>
        </w:rPr>
      </w:pPr>
      <w:r w:rsidRPr="00421141">
        <w:rPr>
          <w:rFonts w:ascii="Times New Roman" w:hAnsi="Times New Roman"/>
          <w:sz w:val="24"/>
          <w:szCs w:val="24"/>
        </w:rPr>
        <w:t xml:space="preserve">Lista </w:t>
      </w:r>
      <w:r w:rsidR="00576AC6" w:rsidRPr="00421141">
        <w:rPr>
          <w:rFonts w:ascii="Times New Roman" w:hAnsi="Times New Roman"/>
          <w:sz w:val="24"/>
          <w:szCs w:val="24"/>
        </w:rPr>
        <w:t xml:space="preserve">wniosków </w:t>
      </w:r>
      <w:r w:rsidRPr="00421141">
        <w:rPr>
          <w:rFonts w:ascii="Times New Roman" w:hAnsi="Times New Roman"/>
          <w:sz w:val="24"/>
          <w:szCs w:val="24"/>
        </w:rPr>
        <w:t>wybranych przez LGD do finansowania – kopia potwierdzona za zgodność z oryginałem</w:t>
      </w:r>
      <w:r w:rsidR="00576AC6" w:rsidRPr="00421141">
        <w:rPr>
          <w:rFonts w:ascii="Times New Roman" w:hAnsi="Times New Roman"/>
          <w:sz w:val="24"/>
          <w:szCs w:val="24"/>
        </w:rPr>
        <w:t>,</w:t>
      </w:r>
    </w:p>
    <w:p w:rsidR="008040ED" w:rsidRPr="00421141" w:rsidRDefault="008040ED" w:rsidP="00215368">
      <w:pPr>
        <w:pStyle w:val="Akapitzlist"/>
        <w:numPr>
          <w:ilvl w:val="0"/>
          <w:numId w:val="31"/>
        </w:numPr>
        <w:tabs>
          <w:tab w:val="left" w:pos="1001"/>
        </w:tabs>
        <w:spacing w:after="120" w:line="360" w:lineRule="auto"/>
        <w:ind w:left="0" w:firstLine="0"/>
        <w:jc w:val="both"/>
        <w:rPr>
          <w:rFonts w:ascii="Times New Roman" w:hAnsi="Times New Roman"/>
          <w:sz w:val="24"/>
          <w:szCs w:val="24"/>
        </w:rPr>
      </w:pPr>
      <w:r w:rsidRPr="00421141">
        <w:rPr>
          <w:rFonts w:ascii="Times New Roman" w:hAnsi="Times New Roman"/>
          <w:sz w:val="24"/>
          <w:szCs w:val="24"/>
        </w:rPr>
        <w:t xml:space="preserve">Uchwały podjęte przez Radę LGD w sprawie wyboru </w:t>
      </w:r>
      <w:r w:rsidR="00576AC6" w:rsidRPr="00421141">
        <w:rPr>
          <w:rFonts w:ascii="Times New Roman" w:hAnsi="Times New Roman"/>
          <w:sz w:val="24"/>
          <w:szCs w:val="24"/>
        </w:rPr>
        <w:t>wniosków o powierzenie grantu do dofinansowania</w:t>
      </w:r>
      <w:r w:rsidRPr="00421141">
        <w:rPr>
          <w:rFonts w:ascii="Times New Roman" w:hAnsi="Times New Roman"/>
          <w:sz w:val="24"/>
          <w:szCs w:val="24"/>
        </w:rPr>
        <w:t xml:space="preserve"> oraz ustalenia kwoty pomocy – kopia potwierdzona za zgodność z oryginałem</w:t>
      </w:r>
      <w:r w:rsidR="00576AC6" w:rsidRPr="00421141">
        <w:rPr>
          <w:rFonts w:ascii="Times New Roman" w:hAnsi="Times New Roman"/>
          <w:sz w:val="24"/>
          <w:szCs w:val="24"/>
        </w:rPr>
        <w:t>,</w:t>
      </w:r>
    </w:p>
    <w:p w:rsidR="008040ED" w:rsidRPr="00421141" w:rsidRDefault="008040ED" w:rsidP="00215368">
      <w:pPr>
        <w:pStyle w:val="Akapitzlist"/>
        <w:numPr>
          <w:ilvl w:val="0"/>
          <w:numId w:val="31"/>
        </w:numPr>
        <w:tabs>
          <w:tab w:val="left" w:pos="1001"/>
        </w:tabs>
        <w:spacing w:after="120" w:line="360" w:lineRule="auto"/>
        <w:ind w:left="0" w:firstLine="0"/>
        <w:jc w:val="both"/>
        <w:rPr>
          <w:rFonts w:ascii="Times New Roman" w:hAnsi="Times New Roman"/>
          <w:sz w:val="24"/>
          <w:szCs w:val="24"/>
        </w:rPr>
      </w:pPr>
      <w:r w:rsidRPr="00421141">
        <w:rPr>
          <w:rFonts w:ascii="Times New Roman" w:hAnsi="Times New Roman"/>
          <w:sz w:val="24"/>
          <w:szCs w:val="24"/>
        </w:rPr>
        <w:t xml:space="preserve">Protokół z posiedzenia Rady LGD dotyczącego oceny zgodności </w:t>
      </w:r>
      <w:r w:rsidR="00576AC6" w:rsidRPr="00421141">
        <w:rPr>
          <w:rFonts w:ascii="Times New Roman" w:hAnsi="Times New Roman"/>
          <w:sz w:val="24"/>
          <w:szCs w:val="24"/>
        </w:rPr>
        <w:t>wniosków o p</w:t>
      </w:r>
      <w:r w:rsidR="00576AC6" w:rsidRPr="00421141">
        <w:rPr>
          <w:rFonts w:ascii="Times New Roman" w:hAnsi="Times New Roman"/>
          <w:sz w:val="24"/>
          <w:szCs w:val="24"/>
        </w:rPr>
        <w:t>o</w:t>
      </w:r>
      <w:r w:rsidR="00576AC6" w:rsidRPr="00421141">
        <w:rPr>
          <w:rFonts w:ascii="Times New Roman" w:hAnsi="Times New Roman"/>
          <w:sz w:val="24"/>
          <w:szCs w:val="24"/>
        </w:rPr>
        <w:t xml:space="preserve">wierzenie grantu </w:t>
      </w:r>
      <w:r w:rsidRPr="00421141">
        <w:rPr>
          <w:rFonts w:ascii="Times New Roman" w:hAnsi="Times New Roman"/>
          <w:sz w:val="24"/>
          <w:szCs w:val="24"/>
        </w:rPr>
        <w:t>z LSR</w:t>
      </w:r>
      <w:r w:rsidR="006279D1" w:rsidRPr="00421141">
        <w:rPr>
          <w:rFonts w:ascii="Times New Roman" w:hAnsi="Times New Roman"/>
          <w:sz w:val="24"/>
          <w:szCs w:val="24"/>
        </w:rPr>
        <w:t xml:space="preserve">, oceny merytorycznej </w:t>
      </w:r>
      <w:r w:rsidRPr="00421141">
        <w:rPr>
          <w:rFonts w:ascii="Times New Roman" w:hAnsi="Times New Roman"/>
          <w:sz w:val="24"/>
          <w:szCs w:val="24"/>
        </w:rPr>
        <w:t xml:space="preserve"> oraz wyboru </w:t>
      </w:r>
      <w:r w:rsidR="00576AC6" w:rsidRPr="00421141">
        <w:rPr>
          <w:rFonts w:ascii="Times New Roman" w:hAnsi="Times New Roman"/>
          <w:sz w:val="24"/>
          <w:szCs w:val="24"/>
        </w:rPr>
        <w:t>wniosków</w:t>
      </w:r>
      <w:r w:rsidRPr="00421141">
        <w:rPr>
          <w:rFonts w:ascii="Times New Roman" w:hAnsi="Times New Roman"/>
          <w:sz w:val="24"/>
          <w:szCs w:val="24"/>
        </w:rPr>
        <w:t xml:space="preserve"> – kopia potwierdzona za zgodność z oryginałem</w:t>
      </w:r>
      <w:r w:rsidR="00576AC6" w:rsidRPr="00421141">
        <w:rPr>
          <w:rFonts w:ascii="Times New Roman" w:hAnsi="Times New Roman"/>
          <w:sz w:val="24"/>
          <w:szCs w:val="24"/>
        </w:rPr>
        <w:t>,</w:t>
      </w:r>
    </w:p>
    <w:p w:rsidR="008040ED" w:rsidRPr="00421141" w:rsidRDefault="008040ED" w:rsidP="00215368">
      <w:pPr>
        <w:pStyle w:val="Akapitzlist"/>
        <w:numPr>
          <w:ilvl w:val="0"/>
          <w:numId w:val="31"/>
        </w:numPr>
        <w:tabs>
          <w:tab w:val="left" w:pos="1001"/>
        </w:tabs>
        <w:spacing w:after="120" w:line="360" w:lineRule="auto"/>
        <w:ind w:left="0" w:firstLine="0"/>
        <w:jc w:val="both"/>
        <w:rPr>
          <w:rFonts w:ascii="Times New Roman" w:hAnsi="Times New Roman"/>
          <w:sz w:val="24"/>
          <w:szCs w:val="24"/>
        </w:rPr>
      </w:pPr>
      <w:r w:rsidRPr="00421141">
        <w:rPr>
          <w:rFonts w:ascii="Times New Roman" w:hAnsi="Times New Roman"/>
          <w:sz w:val="24"/>
          <w:szCs w:val="24"/>
        </w:rPr>
        <w:t>Lista obecności członków Rady LGD podczas głosowania – kopia potwierdzona za zgodność z oryginałem</w:t>
      </w:r>
      <w:r w:rsidR="00576AC6" w:rsidRPr="00421141">
        <w:rPr>
          <w:rFonts w:ascii="Times New Roman" w:hAnsi="Times New Roman"/>
          <w:sz w:val="24"/>
          <w:szCs w:val="24"/>
        </w:rPr>
        <w:t>,</w:t>
      </w:r>
    </w:p>
    <w:p w:rsidR="008040ED" w:rsidRPr="00421141" w:rsidRDefault="008040ED" w:rsidP="00215368">
      <w:pPr>
        <w:pStyle w:val="Akapitzlist"/>
        <w:numPr>
          <w:ilvl w:val="0"/>
          <w:numId w:val="31"/>
        </w:numPr>
        <w:tabs>
          <w:tab w:val="left" w:pos="1001"/>
        </w:tabs>
        <w:spacing w:after="120" w:line="360" w:lineRule="auto"/>
        <w:ind w:left="0" w:firstLine="0"/>
        <w:jc w:val="both"/>
        <w:rPr>
          <w:rFonts w:ascii="Times New Roman" w:hAnsi="Times New Roman"/>
          <w:sz w:val="24"/>
          <w:szCs w:val="24"/>
        </w:rPr>
      </w:pPr>
      <w:r w:rsidRPr="00421141">
        <w:rPr>
          <w:rFonts w:ascii="Times New Roman" w:hAnsi="Times New Roman"/>
          <w:sz w:val="24"/>
          <w:szCs w:val="24"/>
        </w:rPr>
        <w:t>Oświadczenia członków Rady LGD o zachowaniu bezstronności podczas głosow</w:t>
      </w:r>
      <w:r w:rsidRPr="00421141">
        <w:rPr>
          <w:rFonts w:ascii="Times New Roman" w:hAnsi="Times New Roman"/>
          <w:sz w:val="24"/>
          <w:szCs w:val="24"/>
        </w:rPr>
        <w:t>a</w:t>
      </w:r>
      <w:r w:rsidRPr="00421141">
        <w:rPr>
          <w:rFonts w:ascii="Times New Roman" w:hAnsi="Times New Roman"/>
          <w:sz w:val="24"/>
          <w:szCs w:val="24"/>
        </w:rPr>
        <w:t>nia – kopia potwierdzona za zgodność z oryginałem</w:t>
      </w:r>
      <w:r w:rsidR="00576AC6" w:rsidRPr="00421141">
        <w:rPr>
          <w:rFonts w:ascii="Times New Roman" w:hAnsi="Times New Roman"/>
          <w:sz w:val="24"/>
          <w:szCs w:val="24"/>
        </w:rPr>
        <w:t>,</w:t>
      </w:r>
    </w:p>
    <w:p w:rsidR="008040ED" w:rsidRPr="00421141" w:rsidRDefault="008040ED" w:rsidP="00215368">
      <w:pPr>
        <w:pStyle w:val="Akapitzlist"/>
        <w:numPr>
          <w:ilvl w:val="0"/>
          <w:numId w:val="31"/>
        </w:numPr>
        <w:tabs>
          <w:tab w:val="left" w:pos="1001"/>
        </w:tabs>
        <w:spacing w:after="120" w:line="360" w:lineRule="auto"/>
        <w:ind w:left="0" w:firstLine="0"/>
        <w:jc w:val="both"/>
        <w:rPr>
          <w:rFonts w:ascii="Times New Roman" w:hAnsi="Times New Roman"/>
          <w:sz w:val="24"/>
          <w:szCs w:val="24"/>
        </w:rPr>
      </w:pPr>
      <w:r w:rsidRPr="00421141">
        <w:rPr>
          <w:rFonts w:ascii="Times New Roman" w:hAnsi="Times New Roman"/>
          <w:sz w:val="24"/>
          <w:szCs w:val="24"/>
        </w:rPr>
        <w:t>Pisemna informacja dotycząca składu Rady  LGD (wszystkich członków Rady) i przynależności do sektora (dokument wymagany w przypadku, gdy informacje w tym zakr</w:t>
      </w:r>
      <w:r w:rsidRPr="00421141">
        <w:rPr>
          <w:rFonts w:ascii="Times New Roman" w:hAnsi="Times New Roman"/>
          <w:sz w:val="24"/>
          <w:szCs w:val="24"/>
        </w:rPr>
        <w:t>e</w:t>
      </w:r>
      <w:r w:rsidRPr="00421141">
        <w:rPr>
          <w:rFonts w:ascii="Times New Roman" w:hAnsi="Times New Roman"/>
          <w:sz w:val="24"/>
          <w:szCs w:val="24"/>
        </w:rPr>
        <w:t>sie uległy zmianie i nie zostały jeszcze odzwierciedlone w LSR) – kopia potwierdzona za zgodność z oryginałem</w:t>
      </w:r>
      <w:r w:rsidR="00576AC6" w:rsidRPr="00421141">
        <w:rPr>
          <w:rFonts w:ascii="Times New Roman" w:hAnsi="Times New Roman"/>
          <w:sz w:val="24"/>
          <w:szCs w:val="24"/>
        </w:rPr>
        <w:t>,</w:t>
      </w:r>
    </w:p>
    <w:p w:rsidR="008040ED" w:rsidRPr="00421141" w:rsidRDefault="008040ED" w:rsidP="00215368">
      <w:pPr>
        <w:pStyle w:val="Akapitzlist"/>
        <w:numPr>
          <w:ilvl w:val="0"/>
          <w:numId w:val="31"/>
        </w:numPr>
        <w:tabs>
          <w:tab w:val="left" w:pos="1001"/>
        </w:tabs>
        <w:spacing w:after="120" w:line="360" w:lineRule="auto"/>
        <w:ind w:left="0" w:firstLine="0"/>
        <w:jc w:val="both"/>
        <w:rPr>
          <w:rFonts w:ascii="Times New Roman" w:hAnsi="Times New Roman"/>
          <w:sz w:val="24"/>
          <w:szCs w:val="24"/>
        </w:rPr>
      </w:pPr>
      <w:r w:rsidRPr="00421141">
        <w:rPr>
          <w:rFonts w:ascii="Times New Roman" w:hAnsi="Times New Roman"/>
          <w:sz w:val="24"/>
          <w:szCs w:val="24"/>
        </w:rPr>
        <w:lastRenderedPageBreak/>
        <w:t>Dokument(-y) potwierdzające przynależność członków Rady do sektora i jego przedstawicielstwo podczas dokonywania wyboru operacji do finansowania (dokument w</w:t>
      </w:r>
      <w:r w:rsidRPr="00421141">
        <w:rPr>
          <w:rFonts w:ascii="Times New Roman" w:hAnsi="Times New Roman"/>
          <w:sz w:val="24"/>
          <w:szCs w:val="24"/>
        </w:rPr>
        <w:t>y</w:t>
      </w:r>
      <w:r w:rsidRPr="00421141">
        <w:rPr>
          <w:rFonts w:ascii="Times New Roman" w:hAnsi="Times New Roman"/>
          <w:sz w:val="24"/>
          <w:szCs w:val="24"/>
        </w:rPr>
        <w:t xml:space="preserve">magany w przypadku, gdy informacje w tym zakresie nie zostały jeszcze odzwierciedlone w LSR) – kopia potwierdzona za zgodność z oryginałem </w:t>
      </w:r>
      <w:r w:rsidR="00576AC6" w:rsidRPr="00421141">
        <w:rPr>
          <w:rFonts w:ascii="Times New Roman" w:hAnsi="Times New Roman"/>
          <w:sz w:val="24"/>
          <w:szCs w:val="24"/>
        </w:rPr>
        <w:t>,</w:t>
      </w:r>
    </w:p>
    <w:p w:rsidR="008040ED" w:rsidRPr="00421141" w:rsidRDefault="008040ED" w:rsidP="00215368">
      <w:pPr>
        <w:pStyle w:val="Akapitzlist"/>
        <w:numPr>
          <w:ilvl w:val="0"/>
          <w:numId w:val="31"/>
        </w:numPr>
        <w:tabs>
          <w:tab w:val="left" w:pos="1001"/>
        </w:tabs>
        <w:spacing w:after="120" w:line="360" w:lineRule="auto"/>
        <w:ind w:left="0" w:firstLine="0"/>
        <w:jc w:val="both"/>
        <w:rPr>
          <w:rFonts w:ascii="Times New Roman" w:hAnsi="Times New Roman"/>
          <w:sz w:val="24"/>
          <w:szCs w:val="24"/>
        </w:rPr>
      </w:pPr>
      <w:r w:rsidRPr="00421141">
        <w:rPr>
          <w:rFonts w:ascii="Times New Roman" w:hAnsi="Times New Roman"/>
          <w:sz w:val="24"/>
          <w:szCs w:val="24"/>
        </w:rPr>
        <w:t xml:space="preserve">Karty </w:t>
      </w:r>
      <w:r w:rsidR="00576AC6" w:rsidRPr="00421141">
        <w:rPr>
          <w:rFonts w:ascii="Times New Roman" w:hAnsi="Times New Roman"/>
          <w:sz w:val="24"/>
          <w:szCs w:val="24"/>
        </w:rPr>
        <w:t>Oceny Merytorycznej i Zgodności z LSR</w:t>
      </w:r>
      <w:r w:rsidRPr="00421141">
        <w:rPr>
          <w:rFonts w:ascii="Times New Roman" w:hAnsi="Times New Roman"/>
          <w:sz w:val="24"/>
          <w:szCs w:val="24"/>
        </w:rPr>
        <w:t xml:space="preserve"> w ramach oceny kryteriów wyboru oraz zgodności z LSR – kopia potwierdzona za zgodność z oryginałem </w:t>
      </w:r>
      <w:r w:rsidR="00576AC6" w:rsidRPr="00421141">
        <w:rPr>
          <w:rFonts w:ascii="Times New Roman" w:hAnsi="Times New Roman"/>
          <w:sz w:val="24"/>
          <w:szCs w:val="24"/>
        </w:rPr>
        <w:t>,</w:t>
      </w:r>
    </w:p>
    <w:p w:rsidR="008040ED" w:rsidRPr="00421141" w:rsidRDefault="008040ED" w:rsidP="00215368">
      <w:pPr>
        <w:pStyle w:val="Akapitzlist"/>
        <w:numPr>
          <w:ilvl w:val="0"/>
          <w:numId w:val="31"/>
        </w:numPr>
        <w:tabs>
          <w:tab w:val="left" w:pos="1001"/>
        </w:tabs>
        <w:spacing w:after="120" w:line="360" w:lineRule="auto"/>
        <w:ind w:left="0" w:firstLine="0"/>
        <w:jc w:val="both"/>
        <w:rPr>
          <w:rFonts w:ascii="Times New Roman" w:hAnsi="Times New Roman"/>
          <w:sz w:val="24"/>
          <w:szCs w:val="24"/>
        </w:rPr>
      </w:pPr>
      <w:r w:rsidRPr="00421141">
        <w:rPr>
          <w:rFonts w:ascii="Times New Roman" w:hAnsi="Times New Roman"/>
          <w:sz w:val="24"/>
          <w:szCs w:val="24"/>
        </w:rPr>
        <w:t>Ewidencja udzielonego w związku z realizowanym naborem doradztwa, w formie rejestru lub oświadczeń podmiotów – kopia potwierdzona za zgodność z oryginałem</w:t>
      </w:r>
      <w:r w:rsidR="00576AC6" w:rsidRPr="00421141">
        <w:rPr>
          <w:rFonts w:ascii="Times New Roman" w:hAnsi="Times New Roman"/>
          <w:sz w:val="24"/>
          <w:szCs w:val="24"/>
        </w:rPr>
        <w:t>,</w:t>
      </w:r>
    </w:p>
    <w:p w:rsidR="00737A23" w:rsidRDefault="008040ED" w:rsidP="00E0546B">
      <w:pPr>
        <w:pStyle w:val="Akapitzlist"/>
        <w:numPr>
          <w:ilvl w:val="0"/>
          <w:numId w:val="31"/>
        </w:numPr>
        <w:tabs>
          <w:tab w:val="left" w:pos="1001"/>
        </w:tabs>
        <w:spacing w:after="120" w:line="360" w:lineRule="auto"/>
        <w:ind w:left="0" w:firstLine="0"/>
        <w:jc w:val="both"/>
        <w:rPr>
          <w:rFonts w:ascii="Times New Roman" w:hAnsi="Times New Roman"/>
          <w:sz w:val="24"/>
          <w:szCs w:val="24"/>
        </w:rPr>
      </w:pPr>
      <w:r w:rsidRPr="00421141">
        <w:rPr>
          <w:rFonts w:ascii="Times New Roman" w:hAnsi="Times New Roman"/>
          <w:sz w:val="24"/>
          <w:szCs w:val="24"/>
        </w:rPr>
        <w:t>Rejestr interesów, jeśli LGD prowadzi ten Rejestr lub inny dokument pozwalający na identyfikację charakteru powiązań członków organu decyzyjnego z wnioskodawcami / poszczególnymi projektami – kopia potwierdzona za zgodność z oryginałem</w:t>
      </w:r>
      <w:r w:rsidR="00737A23" w:rsidRPr="00421141">
        <w:rPr>
          <w:rFonts w:ascii="Times New Roman" w:hAnsi="Times New Roman"/>
          <w:sz w:val="24"/>
          <w:szCs w:val="24"/>
        </w:rPr>
        <w:t xml:space="preserve"> </w:t>
      </w:r>
      <w:r w:rsidR="00E2254E" w:rsidRPr="00421141">
        <w:rPr>
          <w:rFonts w:ascii="Times New Roman" w:hAnsi="Times New Roman"/>
          <w:sz w:val="24"/>
          <w:szCs w:val="24"/>
        </w:rPr>
        <w:t>(</w:t>
      </w:r>
      <w:r w:rsidR="00737A23" w:rsidRPr="00421141">
        <w:rPr>
          <w:rFonts w:ascii="Times New Roman" w:hAnsi="Times New Roman"/>
          <w:sz w:val="24"/>
          <w:szCs w:val="24"/>
        </w:rPr>
        <w:t xml:space="preserve">Załącznik  </w:t>
      </w:r>
      <w:r w:rsidR="00E2254E" w:rsidRPr="00421141">
        <w:rPr>
          <w:rFonts w:ascii="Times New Roman" w:hAnsi="Times New Roman"/>
          <w:sz w:val="24"/>
          <w:szCs w:val="24"/>
        </w:rPr>
        <w:t>nr</w:t>
      </w:r>
      <w:r w:rsidR="000005E7">
        <w:rPr>
          <w:rFonts w:ascii="Times New Roman" w:hAnsi="Times New Roman"/>
          <w:sz w:val="24"/>
          <w:szCs w:val="24"/>
        </w:rPr>
        <w:t xml:space="preserve"> 2</w:t>
      </w:r>
      <w:r w:rsidR="00E2254E" w:rsidRPr="00421141">
        <w:rPr>
          <w:rFonts w:ascii="Times New Roman" w:hAnsi="Times New Roman"/>
          <w:sz w:val="24"/>
          <w:szCs w:val="24"/>
        </w:rPr>
        <w:t>5)</w:t>
      </w:r>
      <w:r w:rsidR="00576AC6" w:rsidRPr="00421141">
        <w:rPr>
          <w:rFonts w:ascii="Times New Roman" w:hAnsi="Times New Roman"/>
          <w:sz w:val="24"/>
          <w:szCs w:val="24"/>
        </w:rPr>
        <w:t>.</w:t>
      </w:r>
    </w:p>
    <w:p w:rsidR="000005E7" w:rsidRPr="000005E7" w:rsidRDefault="000005E7" w:rsidP="000005E7">
      <w:pPr>
        <w:pStyle w:val="Akapitzlist"/>
        <w:tabs>
          <w:tab w:val="left" w:pos="1001"/>
        </w:tabs>
        <w:spacing w:after="120" w:line="360" w:lineRule="auto"/>
        <w:ind w:left="0"/>
        <w:jc w:val="both"/>
        <w:rPr>
          <w:rFonts w:ascii="Times New Roman" w:hAnsi="Times New Roman"/>
          <w:sz w:val="24"/>
          <w:szCs w:val="24"/>
        </w:rPr>
      </w:pPr>
    </w:p>
    <w:p w:rsidR="00861CAA" w:rsidRPr="00421141" w:rsidRDefault="00861CAA" w:rsidP="00E0546B">
      <w:pPr>
        <w:pStyle w:val="Default"/>
        <w:tabs>
          <w:tab w:val="left" w:pos="284"/>
        </w:tabs>
        <w:spacing w:before="120" w:line="360" w:lineRule="auto"/>
        <w:jc w:val="both"/>
        <w:rPr>
          <w:rFonts w:ascii="Times New Roman" w:hAnsi="Times New Roman" w:cs="Times New Roman"/>
          <w:color w:val="auto"/>
        </w:rPr>
      </w:pPr>
      <w:r w:rsidRPr="00421141">
        <w:rPr>
          <w:rFonts w:ascii="Times New Roman" w:hAnsi="Times New Roman" w:cs="Times New Roman"/>
          <w:color w:val="auto"/>
        </w:rPr>
        <w:t>Wyk</w:t>
      </w:r>
      <w:r w:rsidR="009E7BE9" w:rsidRPr="00421141">
        <w:rPr>
          <w:rFonts w:ascii="Times New Roman" w:hAnsi="Times New Roman" w:cs="Times New Roman"/>
          <w:color w:val="auto"/>
        </w:rPr>
        <w:t>az przekazywanych przez LGD do S</w:t>
      </w:r>
      <w:r w:rsidRPr="00421141">
        <w:rPr>
          <w:rFonts w:ascii="Times New Roman" w:hAnsi="Times New Roman" w:cs="Times New Roman"/>
          <w:color w:val="auto"/>
        </w:rPr>
        <w:t>a</w:t>
      </w:r>
      <w:r w:rsidR="005A5BCD" w:rsidRPr="00421141">
        <w:rPr>
          <w:rFonts w:ascii="Times New Roman" w:hAnsi="Times New Roman" w:cs="Times New Roman"/>
          <w:color w:val="auto"/>
        </w:rPr>
        <w:t>mo</w:t>
      </w:r>
      <w:r w:rsidRPr="00421141">
        <w:rPr>
          <w:rFonts w:ascii="Times New Roman" w:hAnsi="Times New Roman" w:cs="Times New Roman"/>
          <w:color w:val="auto"/>
        </w:rPr>
        <w:t>rządu Województwa dokumentów stanowi Z</w:t>
      </w:r>
      <w:r w:rsidRPr="00421141">
        <w:rPr>
          <w:rFonts w:ascii="Times New Roman" w:hAnsi="Times New Roman" w:cs="Times New Roman"/>
          <w:color w:val="auto"/>
        </w:rPr>
        <w:t>a</w:t>
      </w:r>
      <w:r w:rsidRPr="00421141">
        <w:rPr>
          <w:rFonts w:ascii="Times New Roman" w:hAnsi="Times New Roman" w:cs="Times New Roman"/>
          <w:color w:val="auto"/>
        </w:rPr>
        <w:t xml:space="preserve">łącznik nr </w:t>
      </w:r>
      <w:r w:rsidR="00292EA1" w:rsidRPr="00421141">
        <w:rPr>
          <w:rFonts w:ascii="Times New Roman" w:hAnsi="Times New Roman" w:cs="Times New Roman"/>
          <w:color w:val="auto"/>
        </w:rPr>
        <w:t>2</w:t>
      </w:r>
      <w:r w:rsidR="00E2254E" w:rsidRPr="00421141">
        <w:rPr>
          <w:rFonts w:ascii="Times New Roman" w:hAnsi="Times New Roman" w:cs="Times New Roman"/>
          <w:color w:val="auto"/>
        </w:rPr>
        <w:t>4</w:t>
      </w:r>
      <w:r w:rsidR="00292EA1" w:rsidRPr="00421141">
        <w:rPr>
          <w:rFonts w:ascii="Times New Roman" w:hAnsi="Times New Roman" w:cs="Times New Roman"/>
          <w:color w:val="auto"/>
        </w:rPr>
        <w:t>.</w:t>
      </w:r>
      <w:r w:rsidRPr="00421141">
        <w:rPr>
          <w:rFonts w:ascii="Times New Roman" w:hAnsi="Times New Roman" w:cs="Times New Roman"/>
          <w:color w:val="auto"/>
        </w:rPr>
        <w:t xml:space="preserve"> </w:t>
      </w:r>
    </w:p>
    <w:p w:rsidR="00257505" w:rsidRPr="00421141" w:rsidRDefault="00A16E31" w:rsidP="00E0546B">
      <w:pPr>
        <w:pStyle w:val="Default"/>
        <w:tabs>
          <w:tab w:val="left" w:pos="284"/>
        </w:tabs>
        <w:spacing w:before="120" w:line="360" w:lineRule="auto"/>
        <w:jc w:val="both"/>
        <w:rPr>
          <w:rFonts w:ascii="Times New Roman" w:hAnsi="Times New Roman" w:cs="Times New Roman"/>
          <w:color w:val="auto"/>
        </w:rPr>
      </w:pPr>
      <w:r w:rsidRPr="00421141">
        <w:rPr>
          <w:rFonts w:ascii="Times New Roman" w:hAnsi="Times New Roman" w:cs="Times New Roman"/>
          <w:color w:val="auto"/>
        </w:rPr>
        <w:t xml:space="preserve">Kopie przekazywanych dokumentów potwierdzane są za zgodność z oryginałem </w:t>
      </w:r>
      <w:r w:rsidR="0040302E" w:rsidRPr="00421141">
        <w:rPr>
          <w:rFonts w:ascii="Times New Roman" w:hAnsi="Times New Roman" w:cs="Times New Roman"/>
          <w:color w:val="auto"/>
        </w:rPr>
        <w:t>przez pr</w:t>
      </w:r>
      <w:r w:rsidR="0040302E" w:rsidRPr="00421141">
        <w:rPr>
          <w:rFonts w:ascii="Times New Roman" w:hAnsi="Times New Roman" w:cs="Times New Roman"/>
          <w:color w:val="auto"/>
        </w:rPr>
        <w:t>a</w:t>
      </w:r>
      <w:r w:rsidR="0040302E" w:rsidRPr="00421141">
        <w:rPr>
          <w:rFonts w:ascii="Times New Roman" w:hAnsi="Times New Roman" w:cs="Times New Roman"/>
          <w:color w:val="auto"/>
        </w:rPr>
        <w:t>cownika LGD.</w:t>
      </w:r>
    </w:p>
    <w:p w:rsidR="00257505" w:rsidRPr="00421141" w:rsidRDefault="00257505" w:rsidP="00E0546B">
      <w:pPr>
        <w:tabs>
          <w:tab w:val="left" w:pos="450"/>
        </w:tabs>
        <w:spacing w:before="120" w:line="360" w:lineRule="auto"/>
        <w:jc w:val="both"/>
      </w:pPr>
      <w:r w:rsidRPr="00421141">
        <w:t xml:space="preserve">Przekazywane listy i uchwały </w:t>
      </w:r>
      <w:r w:rsidR="00EA15EB" w:rsidRPr="00421141">
        <w:t>z</w:t>
      </w:r>
      <w:r w:rsidRPr="00421141">
        <w:t>awiera</w:t>
      </w:r>
      <w:r w:rsidR="00EA15EB" w:rsidRPr="00421141">
        <w:t>ją</w:t>
      </w:r>
      <w:r w:rsidR="005B72E1" w:rsidRPr="00421141">
        <w:t xml:space="preserve"> </w:t>
      </w:r>
      <w:r w:rsidR="00FD6ED1" w:rsidRPr="00421141">
        <w:t xml:space="preserve"> informacje niezbędne w procesie identyfikacji Wnioskodawcy, wniosku o powierzenie grantu, wynik oceny zgodności z Programem, LSR</w:t>
      </w:r>
      <w:r w:rsidR="005B72E1" w:rsidRPr="00421141">
        <w:t xml:space="preserve">, merytorycznej </w:t>
      </w:r>
      <w:r w:rsidR="00FD6ED1" w:rsidRPr="00421141">
        <w:t xml:space="preserve">i lokalnymi kryteriami wyboru.   </w:t>
      </w:r>
    </w:p>
    <w:p w:rsidR="00257505" w:rsidRPr="00421141" w:rsidRDefault="00257505" w:rsidP="00E0546B">
      <w:pPr>
        <w:tabs>
          <w:tab w:val="left" w:pos="450"/>
        </w:tabs>
        <w:spacing w:before="120" w:line="360" w:lineRule="auto"/>
        <w:jc w:val="both"/>
      </w:pPr>
      <w:r w:rsidRPr="00421141">
        <w:t xml:space="preserve">Przekazywana dokumentacja z wyboru wniosków </w:t>
      </w:r>
      <w:r w:rsidR="00F37250" w:rsidRPr="00421141">
        <w:t>jest</w:t>
      </w:r>
      <w:r w:rsidR="008A64D2" w:rsidRPr="00421141">
        <w:t xml:space="preserve"> podpisana przez Członków / C</w:t>
      </w:r>
      <w:r w:rsidRPr="00421141">
        <w:t>złonka Rady, zgodnie z zasadami przyjętymi w LGD.</w:t>
      </w:r>
    </w:p>
    <w:p w:rsidR="009376B9" w:rsidRPr="00421141" w:rsidRDefault="00330D9A" w:rsidP="00E0546B">
      <w:pPr>
        <w:tabs>
          <w:tab w:val="left" w:pos="1001"/>
        </w:tabs>
        <w:spacing w:after="120" w:line="360" w:lineRule="auto"/>
        <w:jc w:val="both"/>
      </w:pPr>
      <w:r w:rsidRPr="00421141">
        <w:t>W przypadku, gdy w przek</w:t>
      </w:r>
      <w:r w:rsidR="005A5BCD" w:rsidRPr="00421141">
        <w:t>azanych przez LGD dokumentach Samorząd W</w:t>
      </w:r>
      <w:r w:rsidRPr="00421141">
        <w:t xml:space="preserve">ojewództwa stwierdzi braki lub będzie </w:t>
      </w:r>
      <w:r w:rsidR="005A5BCD" w:rsidRPr="00421141">
        <w:t>konieczne uzyskanie wyjaśnień, Samorząd W</w:t>
      </w:r>
      <w:r w:rsidRPr="00421141">
        <w:t>ojewództwa w</w:t>
      </w:r>
      <w:r w:rsidR="00FD6ED1" w:rsidRPr="00421141">
        <w:t xml:space="preserve">ezwie </w:t>
      </w:r>
      <w:r w:rsidRPr="00421141">
        <w:t xml:space="preserve"> LGD do uzupełnienia braków lub złożenia wyjaśnień w wyznaczonym terminie, nie krótszym niż 7 dni</w:t>
      </w:r>
      <w:r w:rsidR="00A03976" w:rsidRPr="00421141">
        <w:t xml:space="preserve"> od dnia następującego po dniu przekazania faksem lub drogą elektroniczną pisma do LGD</w:t>
      </w:r>
      <w:r w:rsidRPr="00421141">
        <w:t>.</w:t>
      </w:r>
    </w:p>
    <w:p w:rsidR="00330D9A" w:rsidRPr="00421141" w:rsidRDefault="005A5BCD" w:rsidP="00E0546B">
      <w:pPr>
        <w:tabs>
          <w:tab w:val="left" w:pos="1001"/>
        </w:tabs>
        <w:spacing w:after="120" w:line="360" w:lineRule="auto"/>
        <w:jc w:val="both"/>
      </w:pPr>
      <w:r w:rsidRPr="00421141">
        <w:lastRenderedPageBreak/>
        <w:t>S</w:t>
      </w:r>
      <w:r w:rsidR="009376B9" w:rsidRPr="00421141">
        <w:t>a</w:t>
      </w:r>
      <w:r w:rsidRPr="00421141">
        <w:t>morząd W</w:t>
      </w:r>
      <w:r w:rsidR="009376B9" w:rsidRPr="00421141">
        <w:t>ojewództwa na uzasadniony wniosek LGD może wydłużyć ww. termin do czasu niezbędnego na przygotowanie i dostarczenie ww. dokumentów.</w:t>
      </w:r>
      <w:r w:rsidR="00330D9A" w:rsidRPr="00421141">
        <w:t xml:space="preserve"> </w:t>
      </w:r>
    </w:p>
    <w:p w:rsidR="00A41160" w:rsidRPr="00421141" w:rsidRDefault="00A41160" w:rsidP="00E0546B">
      <w:pPr>
        <w:tabs>
          <w:tab w:val="left" w:pos="1001"/>
        </w:tabs>
        <w:spacing w:after="120" w:line="360" w:lineRule="auto"/>
        <w:jc w:val="both"/>
      </w:pPr>
      <w:r w:rsidRPr="00421141">
        <w:t>Skierowanie do LGD wezwania do uzupełnienia braków lub złożenia wyjaśnień nie wstrz</w:t>
      </w:r>
      <w:r w:rsidRPr="00421141">
        <w:t>y</w:t>
      </w:r>
      <w:r w:rsidRPr="00421141">
        <w:t xml:space="preserve">muje biegu terminu rozpatrywania wniosku. </w:t>
      </w:r>
    </w:p>
    <w:p w:rsidR="00E0546B" w:rsidRPr="00421141" w:rsidRDefault="00AC4352" w:rsidP="00E0546B">
      <w:pPr>
        <w:tabs>
          <w:tab w:val="left" w:pos="1001"/>
        </w:tabs>
        <w:spacing w:after="120" w:line="360" w:lineRule="auto"/>
        <w:jc w:val="both"/>
      </w:pPr>
      <w:r w:rsidRPr="00421141">
        <w:t>W przypadku gdy wartość zadań we wnioskach o powierzenie grantu ocenionych pozytywnie na wszystkich etapach oceny przekracza wartość środków przeznaczonych na dofinansowanie zadań w ramach danego konkursu – wnioski nie mieszczące się w ramach tego limitu zostają umieszczone na tzw. liście rezerwowej. Jeżeli w trakcie realizacji projektu grantowego LGD okaże się, że nastąpi brak możliwości osiągnięcia celów i /lub wskaźników jego re</w:t>
      </w:r>
      <w:r w:rsidR="00BE2988" w:rsidRPr="00421141">
        <w:t xml:space="preserve">alizacji dopuszcza się, po uprzednim uzyskaniu zatwierdzenia przez Samorząd Województwa, </w:t>
      </w:r>
      <w:r w:rsidRPr="00421141">
        <w:t>zawa</w:t>
      </w:r>
      <w:r w:rsidRPr="00421141">
        <w:t>r</w:t>
      </w:r>
      <w:r w:rsidRPr="00421141">
        <w:t>cie umowy z pierwszym i/lub kolejnym wnioskodawcą znajdującym się na liście rezerwowej, którego wskaźniki uzupełnią brakujące wskaźniki do realizacji w ramach projektu grantow</w:t>
      </w:r>
      <w:r w:rsidRPr="00421141">
        <w:t>e</w:t>
      </w:r>
      <w:r w:rsidRPr="00421141">
        <w:t>go LGD.</w:t>
      </w:r>
    </w:p>
    <w:p w:rsidR="00AC4352" w:rsidRPr="00421141" w:rsidRDefault="00AC4352" w:rsidP="00E0546B">
      <w:pPr>
        <w:tabs>
          <w:tab w:val="left" w:pos="1001"/>
        </w:tabs>
        <w:spacing w:after="120" w:line="360" w:lineRule="auto"/>
        <w:jc w:val="both"/>
      </w:pPr>
      <w:r w:rsidRPr="00421141">
        <w:t>Podobna procedura zostanie zastosowana w przypadku, gdy zostanie rozwiązana umowa z Grantobiorcą</w:t>
      </w:r>
      <w:r w:rsidR="00471EC3" w:rsidRPr="00421141">
        <w:t xml:space="preserve"> (na skutek rezygnacji Grantobiorcy z realizacji zadań lub rozwiązania umowy z przyczyn leżących po stronie Grantobiorcy)</w:t>
      </w:r>
      <w:r w:rsidRPr="00421141">
        <w:t xml:space="preserve"> a termin zakończenia realizacji projektu grant</w:t>
      </w:r>
      <w:r w:rsidRPr="00421141">
        <w:t>o</w:t>
      </w:r>
      <w:r w:rsidRPr="00421141">
        <w:t xml:space="preserve">wego </w:t>
      </w:r>
      <w:r w:rsidR="00BE2988" w:rsidRPr="00421141">
        <w:t xml:space="preserve">oraz środki finansowe pozostające w dyspozycji LGD </w:t>
      </w:r>
      <w:r w:rsidRPr="00421141">
        <w:t>umożliwia</w:t>
      </w:r>
      <w:r w:rsidR="00BE2988" w:rsidRPr="00421141">
        <w:t xml:space="preserve">ją </w:t>
      </w:r>
      <w:r w:rsidRPr="00421141">
        <w:t xml:space="preserve"> realiza</w:t>
      </w:r>
      <w:r w:rsidR="00BE2988" w:rsidRPr="00421141">
        <w:t>cję</w:t>
      </w:r>
      <w:r w:rsidRPr="00421141">
        <w:t xml:space="preserve"> zadań z wniosku znajdującego się na </w:t>
      </w:r>
      <w:r w:rsidR="00BE2988" w:rsidRPr="00421141">
        <w:t>pierwszym/kolejnym miejscu listy rezerwowej</w:t>
      </w:r>
      <w:r w:rsidRPr="00421141">
        <w:t>.</w:t>
      </w:r>
    </w:p>
    <w:p w:rsidR="00124C0F" w:rsidRPr="00421141" w:rsidRDefault="00124C0F" w:rsidP="00E0546B">
      <w:pPr>
        <w:tabs>
          <w:tab w:val="left" w:pos="1001"/>
        </w:tabs>
        <w:spacing w:after="120" w:line="360" w:lineRule="auto"/>
        <w:jc w:val="both"/>
      </w:pPr>
      <w:r w:rsidRPr="00421141">
        <w:t>Jedynie w przypadku niezłożenia wniosków o powierzenie grantu, które w pełni zapewniają osiągnięcie celów i wskaźników projektu grantowego LGD, a LGD posiada odpowiednie środki finansowe,  dopuszcza się ogłoszenie konkursu dodatkowego/uzupełniającego w kt</w:t>
      </w:r>
      <w:r w:rsidRPr="00421141">
        <w:t>ó</w:t>
      </w:r>
      <w:r w:rsidRPr="00421141">
        <w:t>rego warunkach zostaną szczegółowo wskazane wskaźniki produktu i rezultatu niezbędne do osiągnięcia przez potencjalnych Wnioskodawców tak, aby zabezpieczona została realizacja celów projektu grantowego LGD. Nabór i wybór wniosków o powierzenie grantu będzie  o</w:t>
      </w:r>
      <w:r w:rsidRPr="00421141">
        <w:t>r</w:t>
      </w:r>
      <w:r w:rsidRPr="00421141">
        <w:t>ganizowany zgodnie z obowiązującą procedurą.</w:t>
      </w:r>
    </w:p>
    <w:p w:rsidR="00471EC3" w:rsidRPr="00421141" w:rsidRDefault="004104BD" w:rsidP="00E0546B">
      <w:pPr>
        <w:tabs>
          <w:tab w:val="left" w:pos="1001"/>
        </w:tabs>
        <w:spacing w:after="120" w:line="360" w:lineRule="auto"/>
        <w:jc w:val="both"/>
      </w:pPr>
      <w:r w:rsidRPr="00421141">
        <w:t>Jeżeli w wyniku wyboru Grantobiorców koszt realizacji projektu grantowego uległ zmnie</w:t>
      </w:r>
      <w:r w:rsidRPr="00421141">
        <w:t>j</w:t>
      </w:r>
      <w:r w:rsidRPr="00421141">
        <w:t xml:space="preserve">szeniu, </w:t>
      </w:r>
      <w:r w:rsidR="00ED159B" w:rsidRPr="00421141">
        <w:t xml:space="preserve">i wyczerpane zostały możliwości w postaci dodatkowego naboru wniosków, </w:t>
      </w:r>
      <w:r w:rsidRPr="00421141">
        <w:t xml:space="preserve">LGD </w:t>
      </w:r>
      <w:r w:rsidRPr="00421141">
        <w:lastRenderedPageBreak/>
        <w:t>wystąpi do Samorządu Województwa z wnioskiem o zm</w:t>
      </w:r>
      <w:r w:rsidR="009D7624" w:rsidRPr="00421141">
        <w:t xml:space="preserve">ianę umowy o przyznaniu pomocy </w:t>
      </w:r>
      <w:r w:rsidRPr="00421141">
        <w:t>n</w:t>
      </w:r>
      <w:r w:rsidR="009D7624" w:rsidRPr="00421141">
        <w:t>a</w:t>
      </w:r>
      <w:r w:rsidRPr="00421141">
        <w:t xml:space="preserve"> projekt grantowy w zakresie zmniejszenia kwoty pomocy.</w:t>
      </w:r>
    </w:p>
    <w:p w:rsidR="00B00ABC" w:rsidRPr="00421141" w:rsidRDefault="00DD069C" w:rsidP="00E0546B">
      <w:pPr>
        <w:tabs>
          <w:tab w:val="left" w:pos="1001"/>
        </w:tabs>
        <w:spacing w:after="120" w:line="360" w:lineRule="auto"/>
        <w:jc w:val="both"/>
        <w:rPr>
          <w:b/>
        </w:rPr>
      </w:pPr>
      <w:r w:rsidRPr="00421141">
        <w:rPr>
          <w:b/>
        </w:rPr>
        <w:t>5.4</w:t>
      </w:r>
      <w:r w:rsidR="000F49B0" w:rsidRPr="00421141">
        <w:rPr>
          <w:b/>
        </w:rPr>
        <w:t>. Procedura odwoławcza.</w:t>
      </w:r>
      <w:r w:rsidR="00B00ABC" w:rsidRPr="00421141">
        <w:rPr>
          <w:b/>
        </w:rPr>
        <w:t xml:space="preserve"> </w:t>
      </w:r>
    </w:p>
    <w:p w:rsidR="00B00ABC" w:rsidRPr="00421141" w:rsidRDefault="00B00ABC" w:rsidP="00E0546B">
      <w:pPr>
        <w:tabs>
          <w:tab w:val="left" w:pos="1001"/>
        </w:tabs>
        <w:spacing w:after="120" w:line="360" w:lineRule="auto"/>
        <w:jc w:val="both"/>
      </w:pPr>
      <w:r w:rsidRPr="00421141">
        <w:t xml:space="preserve">Wnioskodawcy, którego </w:t>
      </w:r>
      <w:r w:rsidR="00FD6ED1" w:rsidRPr="00421141">
        <w:t>wniosek o powierzenie grantu</w:t>
      </w:r>
      <w:r w:rsidRPr="00421141">
        <w:t xml:space="preserve">: </w:t>
      </w:r>
    </w:p>
    <w:p w:rsidR="00B00ABC" w:rsidRPr="00421141" w:rsidRDefault="00532A59" w:rsidP="00E0546B">
      <w:pPr>
        <w:numPr>
          <w:ilvl w:val="0"/>
          <w:numId w:val="12"/>
        </w:numPr>
        <w:tabs>
          <w:tab w:val="left" w:pos="1001"/>
        </w:tabs>
        <w:spacing w:after="120" w:line="360" w:lineRule="auto"/>
        <w:ind w:left="0" w:firstLine="0"/>
        <w:jc w:val="both"/>
      </w:pPr>
      <w:r w:rsidRPr="00421141">
        <w:t xml:space="preserve">został negatywnie oceniony w trakcie oceny merytorycznej, </w:t>
      </w:r>
    </w:p>
    <w:p w:rsidR="00B00ABC" w:rsidRPr="00421141" w:rsidRDefault="00FD6ED1" w:rsidP="00E0546B">
      <w:pPr>
        <w:numPr>
          <w:ilvl w:val="0"/>
          <w:numId w:val="12"/>
        </w:numPr>
        <w:tabs>
          <w:tab w:val="left" w:pos="1001"/>
        </w:tabs>
        <w:spacing w:after="120" w:line="360" w:lineRule="auto"/>
        <w:ind w:left="0" w:firstLine="0"/>
        <w:jc w:val="both"/>
      </w:pPr>
      <w:r w:rsidRPr="00421141">
        <w:t>nie uzyskał</w:t>
      </w:r>
      <w:r w:rsidR="00532A59" w:rsidRPr="00421141">
        <w:t xml:space="preserve"> minimalnej liczby punktów</w:t>
      </w:r>
      <w:r w:rsidR="00B00ABC" w:rsidRPr="00421141">
        <w:t xml:space="preserve"> </w:t>
      </w:r>
    </w:p>
    <w:p w:rsidR="00A03842" w:rsidRPr="00421141" w:rsidRDefault="00B00ABC" w:rsidP="00E0546B">
      <w:pPr>
        <w:tabs>
          <w:tab w:val="left" w:pos="1001"/>
        </w:tabs>
        <w:spacing w:after="120" w:line="360" w:lineRule="auto"/>
        <w:jc w:val="both"/>
      </w:pPr>
      <w:r w:rsidRPr="00421141">
        <w:t>przys</w:t>
      </w:r>
      <w:r w:rsidR="00DE34CD" w:rsidRPr="00421141">
        <w:t>ł</w:t>
      </w:r>
      <w:r w:rsidR="000E0177" w:rsidRPr="00421141">
        <w:t>uguje prawo wniesienia protestu</w:t>
      </w:r>
      <w:r w:rsidRPr="00421141">
        <w:t>.</w:t>
      </w:r>
    </w:p>
    <w:p w:rsidR="00B00ABC" w:rsidRPr="00421141" w:rsidRDefault="005B4BD2" w:rsidP="00E0546B">
      <w:pPr>
        <w:tabs>
          <w:tab w:val="left" w:pos="1001"/>
        </w:tabs>
        <w:spacing w:after="120" w:line="360" w:lineRule="auto"/>
        <w:jc w:val="both"/>
      </w:pPr>
      <w:r w:rsidRPr="00421141">
        <w:t>Na prawo W</w:t>
      </w:r>
      <w:r w:rsidR="00A03842" w:rsidRPr="00421141">
        <w:t>nioskodawcy do wniesienia prote</w:t>
      </w:r>
      <w:r w:rsidR="00D6393C" w:rsidRPr="00421141">
        <w:t>stu nie wpływa negatywnie błędn</w:t>
      </w:r>
      <w:r w:rsidR="00A03842" w:rsidRPr="00421141">
        <w:t>e pouczenie lub brak pouczenia o tym prawie i o sposobie wniesienia tego protestu</w:t>
      </w:r>
      <w:r w:rsidR="00D46DD0" w:rsidRPr="00421141">
        <w:t xml:space="preserve"> </w:t>
      </w:r>
      <w:r w:rsidR="00FD6ED1" w:rsidRPr="00421141">
        <w:t>do</w:t>
      </w:r>
      <w:r w:rsidR="00D46DD0" w:rsidRPr="00421141">
        <w:t xml:space="preserve"> LGD</w:t>
      </w:r>
      <w:r w:rsidR="00A03842" w:rsidRPr="00421141">
        <w:t xml:space="preserve">. </w:t>
      </w:r>
      <w:r w:rsidR="00B00ABC" w:rsidRPr="00421141">
        <w:t xml:space="preserve"> </w:t>
      </w:r>
    </w:p>
    <w:p w:rsidR="00A03842" w:rsidRPr="00421141" w:rsidRDefault="0008006F" w:rsidP="00E0546B">
      <w:pPr>
        <w:tabs>
          <w:tab w:val="left" w:pos="1001"/>
        </w:tabs>
        <w:spacing w:after="120" w:line="360" w:lineRule="auto"/>
        <w:jc w:val="both"/>
      </w:pPr>
      <w:r w:rsidRPr="00421141">
        <w:t>Protest</w:t>
      </w:r>
      <w:r w:rsidR="00B00ABC" w:rsidRPr="00421141">
        <w:t xml:space="preserve"> wnosi się w terminie 7 dni od dnia doręczenia Wnioskodawcy pisma o wynikach oc</w:t>
      </w:r>
      <w:r w:rsidR="00B00ABC" w:rsidRPr="00421141">
        <w:t>e</w:t>
      </w:r>
      <w:r w:rsidR="00B00ABC" w:rsidRPr="00421141">
        <w:t>ny</w:t>
      </w:r>
      <w:r w:rsidRPr="00421141">
        <w:t>. Protest wnoszony jest</w:t>
      </w:r>
      <w:r w:rsidR="00B00ABC" w:rsidRPr="00421141">
        <w:t xml:space="preserve"> </w:t>
      </w:r>
      <w:r w:rsidR="00FD6ED1" w:rsidRPr="00421141">
        <w:t>do</w:t>
      </w:r>
      <w:r w:rsidR="005A5BCD" w:rsidRPr="00421141">
        <w:t xml:space="preserve"> LGD i jest rozpatrywany przez </w:t>
      </w:r>
      <w:r w:rsidR="00E87005" w:rsidRPr="00421141">
        <w:t xml:space="preserve">Radę </w:t>
      </w:r>
      <w:r w:rsidR="00C0127B" w:rsidRPr="00421141">
        <w:t>LGD</w:t>
      </w:r>
      <w:r w:rsidR="00B00ABC" w:rsidRPr="00421141">
        <w:t>.</w:t>
      </w:r>
      <w:r w:rsidR="005C7796" w:rsidRPr="00421141">
        <w:t xml:space="preserve"> </w:t>
      </w:r>
    </w:p>
    <w:p w:rsidR="00B00ABC" w:rsidRPr="00421141" w:rsidRDefault="00824C94" w:rsidP="00E0546B">
      <w:pPr>
        <w:tabs>
          <w:tab w:val="left" w:pos="1001"/>
        </w:tabs>
        <w:spacing w:after="120" w:line="360" w:lineRule="auto"/>
        <w:jc w:val="both"/>
      </w:pPr>
      <w:r w:rsidRPr="00421141">
        <w:t>O dacie złożenia protestu</w:t>
      </w:r>
      <w:r w:rsidR="008E1EA7" w:rsidRPr="00421141">
        <w:t xml:space="preserve"> decyduje data</w:t>
      </w:r>
      <w:r w:rsidR="00AB593B" w:rsidRPr="00421141">
        <w:t xml:space="preserve"> jego</w:t>
      </w:r>
      <w:r w:rsidR="008E1EA7" w:rsidRPr="00421141">
        <w:t xml:space="preserve"> wpływu do Biura LGD.</w:t>
      </w:r>
      <w:r w:rsidR="009749C1" w:rsidRPr="00421141">
        <w:t xml:space="preserve"> Pracownik biura LGD wystawia Wnioskodawcy potwierdzenie złożenia protestu</w:t>
      </w:r>
      <w:r w:rsidR="009E64A0" w:rsidRPr="00421141">
        <w:t xml:space="preserve"> </w:t>
      </w:r>
      <w:r w:rsidR="00A94129" w:rsidRPr="00421141">
        <w:t>(Załącznik nr 26</w:t>
      </w:r>
      <w:r w:rsidR="009E64A0" w:rsidRPr="00421141">
        <w:t>)</w:t>
      </w:r>
      <w:r w:rsidR="009749C1" w:rsidRPr="00421141">
        <w:t>.</w:t>
      </w:r>
      <w:r w:rsidR="008E1EA7" w:rsidRPr="00421141">
        <w:t xml:space="preserve"> </w:t>
      </w:r>
      <w:r w:rsidR="00B00ABC" w:rsidRPr="00421141">
        <w:t xml:space="preserve"> </w:t>
      </w:r>
    </w:p>
    <w:p w:rsidR="00C15C67" w:rsidRPr="00421141" w:rsidRDefault="00C15C67" w:rsidP="00E0546B">
      <w:pPr>
        <w:tabs>
          <w:tab w:val="left" w:pos="1001"/>
        </w:tabs>
        <w:spacing w:after="120" w:line="360" w:lineRule="auto"/>
        <w:jc w:val="both"/>
      </w:pPr>
      <w:r w:rsidRPr="00421141">
        <w:t>Protest pozostawiony jest bez rozpatrzenia jeżeli pomimo prawidłowego pouczenia o prawie i sposobie jego wniesienia:</w:t>
      </w:r>
    </w:p>
    <w:p w:rsidR="00C15C67" w:rsidRPr="00421141" w:rsidRDefault="00C15C67" w:rsidP="00215368">
      <w:pPr>
        <w:numPr>
          <w:ilvl w:val="0"/>
          <w:numId w:val="18"/>
        </w:numPr>
        <w:tabs>
          <w:tab w:val="left" w:pos="1001"/>
        </w:tabs>
        <w:spacing w:after="120" w:line="360" w:lineRule="auto"/>
        <w:ind w:left="0" w:firstLine="0"/>
        <w:jc w:val="both"/>
      </w:pPr>
      <w:r w:rsidRPr="00421141">
        <w:t>został złożony po terminie;</w:t>
      </w:r>
    </w:p>
    <w:p w:rsidR="00C15C67" w:rsidRPr="00421141" w:rsidRDefault="00C15C67" w:rsidP="00215368">
      <w:pPr>
        <w:numPr>
          <w:ilvl w:val="0"/>
          <w:numId w:val="18"/>
        </w:numPr>
        <w:tabs>
          <w:tab w:val="left" w:pos="1001"/>
        </w:tabs>
        <w:spacing w:after="120" w:line="360" w:lineRule="auto"/>
        <w:ind w:left="0" w:firstLine="0"/>
        <w:jc w:val="both"/>
      </w:pPr>
      <w:r w:rsidRPr="00421141">
        <w:t>został złożony przez podmiot wykluczony z możliwości otrzymania wsparcia;</w:t>
      </w:r>
    </w:p>
    <w:p w:rsidR="00C15C67" w:rsidRPr="00421141" w:rsidRDefault="00C15C67" w:rsidP="00215368">
      <w:pPr>
        <w:numPr>
          <w:ilvl w:val="0"/>
          <w:numId w:val="18"/>
        </w:numPr>
        <w:tabs>
          <w:tab w:val="left" w:pos="1001"/>
        </w:tabs>
        <w:spacing w:after="120" w:line="360" w:lineRule="auto"/>
        <w:ind w:left="0" w:firstLine="0"/>
        <w:jc w:val="both"/>
      </w:pPr>
      <w:r w:rsidRPr="00421141">
        <w:t>nie wskazuje kryteriów wyboru zadań realizowanych w ramach powierzonego grantu, z których oceną Wnioskodawca się nie zgadza lu</w:t>
      </w:r>
      <w:r w:rsidR="00144E82" w:rsidRPr="00421141">
        <w:t>b w jakim zakresie Wnioskodawca</w:t>
      </w:r>
      <w:r w:rsidRPr="00421141">
        <w:t xml:space="preserve"> nie zgadza się z negatyw</w:t>
      </w:r>
      <w:r w:rsidR="007D72AD" w:rsidRPr="00421141">
        <w:t>ną</w:t>
      </w:r>
      <w:r w:rsidRPr="00421141">
        <w:t xml:space="preserve"> oceną merytoryczną oraz uzasadnienia. </w:t>
      </w:r>
    </w:p>
    <w:p w:rsidR="00B00ABC" w:rsidRPr="00421141" w:rsidRDefault="006E16D2" w:rsidP="00E0546B">
      <w:pPr>
        <w:tabs>
          <w:tab w:val="left" w:pos="1001"/>
        </w:tabs>
        <w:spacing w:after="120" w:line="360" w:lineRule="auto"/>
        <w:jc w:val="both"/>
      </w:pPr>
      <w:r w:rsidRPr="00421141">
        <w:t xml:space="preserve">LGD w terminie 3 dni roboczych od dnia otrzymania protestu </w:t>
      </w:r>
      <w:r w:rsidR="005B72E1" w:rsidRPr="00421141">
        <w:t>uruchamia procedurę odw</w:t>
      </w:r>
      <w:r w:rsidR="005B72E1" w:rsidRPr="00421141">
        <w:t>o</w:t>
      </w:r>
      <w:r w:rsidR="005B72E1" w:rsidRPr="00421141">
        <w:t>ławczą</w:t>
      </w:r>
      <w:r w:rsidR="00B00ABC" w:rsidRPr="00421141">
        <w:t xml:space="preserve">. </w:t>
      </w:r>
    </w:p>
    <w:p w:rsidR="00A03842" w:rsidRPr="00421141" w:rsidRDefault="00DE34CD" w:rsidP="00E0546B">
      <w:pPr>
        <w:tabs>
          <w:tab w:val="left" w:pos="1001"/>
        </w:tabs>
        <w:spacing w:after="120" w:line="360" w:lineRule="auto"/>
        <w:jc w:val="both"/>
      </w:pPr>
      <w:r w:rsidRPr="00421141">
        <w:t xml:space="preserve">Wniesienie </w:t>
      </w:r>
      <w:r w:rsidR="006E19DB" w:rsidRPr="00421141">
        <w:t xml:space="preserve">protestu oraz procedura </w:t>
      </w:r>
      <w:r w:rsidRPr="00421141">
        <w:t>odwoł</w:t>
      </w:r>
      <w:r w:rsidR="006E19DB" w:rsidRPr="00421141">
        <w:t>awcza nie wstrzymują dalszego postępowania dot</w:t>
      </w:r>
      <w:r w:rsidR="006E19DB" w:rsidRPr="00421141">
        <w:t>y</w:t>
      </w:r>
      <w:r w:rsidR="006E19DB" w:rsidRPr="00421141">
        <w:t>czącego wnio</w:t>
      </w:r>
      <w:r w:rsidR="005B4BD2" w:rsidRPr="00421141">
        <w:t xml:space="preserve">sków </w:t>
      </w:r>
      <w:r w:rsidR="006E19DB" w:rsidRPr="00421141">
        <w:t xml:space="preserve">o </w:t>
      </w:r>
      <w:r w:rsidR="005B72E1" w:rsidRPr="00421141">
        <w:t>dofinansowanie zadań realizowanych w ramach powierzonego grantu</w:t>
      </w:r>
      <w:r w:rsidR="006E19DB" w:rsidRPr="00421141">
        <w:t xml:space="preserve">, w </w:t>
      </w:r>
      <w:r w:rsidR="006E19DB" w:rsidRPr="00421141">
        <w:lastRenderedPageBreak/>
        <w:t>tym</w:t>
      </w:r>
      <w:r w:rsidR="00B00ABC" w:rsidRPr="00421141">
        <w:t xml:space="preserve"> przekazania </w:t>
      </w:r>
      <w:r w:rsidR="006E19DB" w:rsidRPr="00421141">
        <w:t xml:space="preserve">przez LGD </w:t>
      </w:r>
      <w:r w:rsidR="006E16D2" w:rsidRPr="00421141">
        <w:t>do Samorządu W</w:t>
      </w:r>
      <w:r w:rsidR="00B00ABC" w:rsidRPr="00421141">
        <w:t xml:space="preserve">ojewództwa </w:t>
      </w:r>
      <w:r w:rsidR="00283E46" w:rsidRPr="00421141">
        <w:t xml:space="preserve">kopii </w:t>
      </w:r>
      <w:r w:rsidR="00B00ABC" w:rsidRPr="00421141">
        <w:t xml:space="preserve">wniosków o </w:t>
      </w:r>
      <w:r w:rsidR="00C15C67" w:rsidRPr="00421141">
        <w:t>dofinansowanie tych zadań</w:t>
      </w:r>
      <w:r w:rsidR="0008006F" w:rsidRPr="00421141">
        <w:t>.</w:t>
      </w:r>
    </w:p>
    <w:p w:rsidR="0008006F" w:rsidRPr="00421141" w:rsidRDefault="0008006F" w:rsidP="00E0546B">
      <w:pPr>
        <w:tabs>
          <w:tab w:val="left" w:pos="1001"/>
        </w:tabs>
        <w:spacing w:after="120" w:line="360" w:lineRule="auto"/>
        <w:jc w:val="both"/>
      </w:pPr>
      <w:r w:rsidRPr="00421141">
        <w:t xml:space="preserve"> Protest jest wnoszony w formie pisemnej i zawiera:</w:t>
      </w:r>
    </w:p>
    <w:p w:rsidR="0008006F" w:rsidRPr="00421141" w:rsidRDefault="006E16D2" w:rsidP="00215368">
      <w:pPr>
        <w:numPr>
          <w:ilvl w:val="0"/>
          <w:numId w:val="16"/>
        </w:numPr>
        <w:tabs>
          <w:tab w:val="left" w:pos="1001"/>
        </w:tabs>
        <w:spacing w:after="120" w:line="360" w:lineRule="auto"/>
        <w:ind w:left="0" w:firstLine="0"/>
        <w:jc w:val="both"/>
      </w:pPr>
      <w:r w:rsidRPr="00421141">
        <w:t xml:space="preserve">oznaczenie </w:t>
      </w:r>
      <w:r w:rsidR="00AD08B3" w:rsidRPr="00421141">
        <w:t xml:space="preserve">LGD </w:t>
      </w:r>
      <w:r w:rsidR="00F028A1" w:rsidRPr="00421141">
        <w:t xml:space="preserve"> właściwego do rozpatrzenia protestu;</w:t>
      </w:r>
    </w:p>
    <w:p w:rsidR="00F028A1" w:rsidRPr="00421141" w:rsidRDefault="00F028A1" w:rsidP="00215368">
      <w:pPr>
        <w:numPr>
          <w:ilvl w:val="0"/>
          <w:numId w:val="16"/>
        </w:numPr>
        <w:tabs>
          <w:tab w:val="left" w:pos="1001"/>
        </w:tabs>
        <w:spacing w:after="120" w:line="360" w:lineRule="auto"/>
        <w:ind w:left="0" w:firstLine="0"/>
        <w:jc w:val="both"/>
      </w:pPr>
      <w:r w:rsidRPr="00421141">
        <w:t>oznaczenie Wnioskodawcy;</w:t>
      </w:r>
    </w:p>
    <w:p w:rsidR="00F028A1" w:rsidRPr="00421141" w:rsidRDefault="00F028A1" w:rsidP="00215368">
      <w:pPr>
        <w:numPr>
          <w:ilvl w:val="0"/>
          <w:numId w:val="16"/>
        </w:numPr>
        <w:tabs>
          <w:tab w:val="left" w:pos="1001"/>
        </w:tabs>
        <w:spacing w:after="120" w:line="360" w:lineRule="auto"/>
        <w:ind w:left="0" w:firstLine="0"/>
        <w:jc w:val="both"/>
      </w:pPr>
      <w:r w:rsidRPr="00421141">
        <w:t>numer Wniosku</w:t>
      </w:r>
      <w:r w:rsidR="00824C94" w:rsidRPr="00421141">
        <w:t xml:space="preserve"> o </w:t>
      </w:r>
      <w:r w:rsidR="00AD08B3" w:rsidRPr="00421141">
        <w:t>powierzenie grantu</w:t>
      </w:r>
      <w:r w:rsidRPr="00421141">
        <w:t>;</w:t>
      </w:r>
    </w:p>
    <w:p w:rsidR="00F028A1" w:rsidRPr="00421141" w:rsidRDefault="00F028A1" w:rsidP="00215368">
      <w:pPr>
        <w:numPr>
          <w:ilvl w:val="0"/>
          <w:numId w:val="16"/>
        </w:numPr>
        <w:tabs>
          <w:tab w:val="left" w:pos="1001"/>
        </w:tabs>
        <w:spacing w:after="120" w:line="360" w:lineRule="auto"/>
        <w:ind w:left="0" w:firstLine="0"/>
        <w:jc w:val="both"/>
      </w:pPr>
      <w:r w:rsidRPr="00421141">
        <w:t>wskazanie kryteriów wyboru, z których oceną Wnioskodawca nie zgadza się lub wskazanie, w jakim zakresie Wnioskodawca</w:t>
      </w:r>
      <w:r w:rsidR="007D72AD" w:rsidRPr="00421141">
        <w:t xml:space="preserve"> nie zgadza się z negatywną </w:t>
      </w:r>
      <w:r w:rsidR="00C15C67" w:rsidRPr="00421141">
        <w:t xml:space="preserve">oceną merytoryczną, </w:t>
      </w:r>
      <w:r w:rsidR="007D72AD" w:rsidRPr="00421141">
        <w:t>z</w:t>
      </w:r>
      <w:r w:rsidR="00C15C67" w:rsidRPr="00421141">
        <w:t>godności z kryteriami lokalnymi</w:t>
      </w:r>
      <w:r w:rsidR="00824C94" w:rsidRPr="00421141">
        <w:t xml:space="preserve"> wraz</w:t>
      </w:r>
      <w:r w:rsidRPr="00421141">
        <w:t xml:space="preserve"> </w:t>
      </w:r>
      <w:r w:rsidR="00824C94" w:rsidRPr="00421141">
        <w:t xml:space="preserve">z </w:t>
      </w:r>
      <w:r w:rsidRPr="00421141">
        <w:t>uzasadnienie</w:t>
      </w:r>
      <w:r w:rsidR="00824C94" w:rsidRPr="00421141">
        <w:t>m</w:t>
      </w:r>
      <w:r w:rsidRPr="00421141">
        <w:t xml:space="preserve"> stanowiska Wnioskodawcy; </w:t>
      </w:r>
    </w:p>
    <w:p w:rsidR="00F028A1" w:rsidRPr="00421141" w:rsidRDefault="00F028A1" w:rsidP="00215368">
      <w:pPr>
        <w:numPr>
          <w:ilvl w:val="0"/>
          <w:numId w:val="16"/>
        </w:numPr>
        <w:tabs>
          <w:tab w:val="left" w:pos="1001"/>
        </w:tabs>
        <w:spacing w:after="120" w:line="360" w:lineRule="auto"/>
        <w:ind w:left="0" w:firstLine="0"/>
        <w:jc w:val="both"/>
      </w:pPr>
      <w:r w:rsidRPr="00421141">
        <w:t>wskazanie zarzutów o charakterze proceduralnym w zakresie przeprowadzonej oceny, jeżeli zdaniem Wnioskodawcy, naruszenia takie miały miejsce wraz z uzasadnieniem;</w:t>
      </w:r>
    </w:p>
    <w:p w:rsidR="00F028A1" w:rsidRPr="00421141" w:rsidRDefault="00F028A1" w:rsidP="00215368">
      <w:pPr>
        <w:numPr>
          <w:ilvl w:val="0"/>
          <w:numId w:val="16"/>
        </w:numPr>
        <w:tabs>
          <w:tab w:val="left" w:pos="1001"/>
        </w:tabs>
        <w:spacing w:after="120" w:line="360" w:lineRule="auto"/>
        <w:ind w:left="0" w:firstLine="0"/>
        <w:jc w:val="both"/>
      </w:pPr>
      <w:r w:rsidRPr="00421141">
        <w:t>podpis Wnioskodawcy lub osoby upoważnionej do jego reprezentowania, z zał</w:t>
      </w:r>
      <w:r w:rsidRPr="00421141">
        <w:t>ą</w:t>
      </w:r>
      <w:r w:rsidRPr="00421141">
        <w:t>czeniem oryginału lub kopii dokumentu poświadczającego umocowanie takiej osoby do r</w:t>
      </w:r>
      <w:r w:rsidRPr="00421141">
        <w:t>e</w:t>
      </w:r>
      <w:r w:rsidRPr="00421141">
        <w:t xml:space="preserve">prezentowania Wnioskodawcy. </w:t>
      </w:r>
    </w:p>
    <w:p w:rsidR="005A33DF" w:rsidRPr="00421141" w:rsidRDefault="009749C1" w:rsidP="00E0546B">
      <w:pPr>
        <w:tabs>
          <w:tab w:val="left" w:pos="1001"/>
        </w:tabs>
        <w:spacing w:after="120" w:line="360" w:lineRule="auto"/>
        <w:jc w:val="both"/>
      </w:pPr>
      <w:r w:rsidRPr="00421141">
        <w:t xml:space="preserve">Po zakończeniu przyjmowania protestów </w:t>
      </w:r>
      <w:r w:rsidR="00AC3F6A" w:rsidRPr="00421141">
        <w:t xml:space="preserve">Rada </w:t>
      </w:r>
      <w:r w:rsidR="00ED337B" w:rsidRPr="00421141">
        <w:t>LGD w terminie</w:t>
      </w:r>
      <w:r w:rsidRPr="00421141">
        <w:t xml:space="preserve"> nie później niż </w:t>
      </w:r>
      <w:r w:rsidR="009A70DF" w:rsidRPr="00421141">
        <w:t xml:space="preserve">14 dni od dnia otrzymania </w:t>
      </w:r>
      <w:r w:rsidRPr="00421141">
        <w:t xml:space="preserve">pierwszego </w:t>
      </w:r>
      <w:r w:rsidR="009A70DF" w:rsidRPr="00421141">
        <w:t>protestu weryfikuje wynik</w:t>
      </w:r>
      <w:r w:rsidR="00AD08B3" w:rsidRPr="00421141">
        <w:t>i dokonanej przez siebie oceny w</w:t>
      </w:r>
      <w:r w:rsidR="009A70DF" w:rsidRPr="00421141">
        <w:t xml:space="preserve">niosku w zakresie kryteriów i zarzutów podnoszonych w proteście. </w:t>
      </w:r>
      <w:r w:rsidR="00AF2603" w:rsidRPr="00421141">
        <w:rPr>
          <w:b/>
          <w:i/>
        </w:rPr>
        <w:t xml:space="preserve"> </w:t>
      </w:r>
      <w:r w:rsidR="005A33DF" w:rsidRPr="00421141">
        <w:t xml:space="preserve">Rada LGD  rozpatruje otrzymany protest w terminie nie dłuższym niż </w:t>
      </w:r>
      <w:r w:rsidR="00144E82" w:rsidRPr="00421141">
        <w:t>14</w:t>
      </w:r>
      <w:r w:rsidR="005A33DF" w:rsidRPr="00421141">
        <w:t xml:space="preserve"> dni licząc od dnia jego otrzymania. W uzasadnionych przypadkach termin rozpatrywania  protestu może być przedłużony o czym LGD  informuje pisemnie Wnioskodawcę. </w:t>
      </w:r>
    </w:p>
    <w:p w:rsidR="005A33DF" w:rsidRPr="00421141" w:rsidRDefault="005A33DF" w:rsidP="00E0546B">
      <w:pPr>
        <w:tabs>
          <w:tab w:val="left" w:pos="1001"/>
        </w:tabs>
        <w:spacing w:after="120" w:line="360" w:lineRule="auto"/>
        <w:jc w:val="both"/>
      </w:pPr>
      <w:r w:rsidRPr="00421141">
        <w:t>Termin rozpatrzenia protest</w:t>
      </w:r>
      <w:r w:rsidR="00144E82" w:rsidRPr="00421141">
        <w:t xml:space="preserve">u nie może przekroczyć łącznie </w:t>
      </w:r>
      <w:r w:rsidR="00283E46" w:rsidRPr="00421141">
        <w:t>30</w:t>
      </w:r>
      <w:r w:rsidRPr="00421141">
        <w:t xml:space="preserve"> dni od dnia jego otrzymania.</w:t>
      </w:r>
    </w:p>
    <w:p w:rsidR="005B4BD2" w:rsidRPr="00421141" w:rsidRDefault="000456AE" w:rsidP="00E0546B">
      <w:pPr>
        <w:tabs>
          <w:tab w:val="left" w:pos="1001"/>
        </w:tabs>
        <w:spacing w:after="120" w:line="360" w:lineRule="auto"/>
        <w:jc w:val="both"/>
      </w:pPr>
      <w:r w:rsidRPr="00421141">
        <w:t>Z posiedzenia Rady sporządzany jest protokół uwzględniający wyniki powtórnej oceny wni</w:t>
      </w:r>
      <w:r w:rsidRPr="00421141">
        <w:t>o</w:t>
      </w:r>
      <w:r w:rsidRPr="00421141">
        <w:t>sków.</w:t>
      </w:r>
    </w:p>
    <w:p w:rsidR="00AC3F6A" w:rsidRPr="00421141" w:rsidRDefault="00AC3F6A" w:rsidP="00E0546B">
      <w:pPr>
        <w:tabs>
          <w:tab w:val="left" w:pos="1001"/>
        </w:tabs>
        <w:spacing w:after="120" w:line="360" w:lineRule="auto"/>
        <w:jc w:val="both"/>
      </w:pPr>
      <w:r w:rsidRPr="00421141">
        <w:t xml:space="preserve">Rada LGD może: </w:t>
      </w:r>
    </w:p>
    <w:p w:rsidR="000456AE" w:rsidRPr="00421141" w:rsidRDefault="00AC3F6A" w:rsidP="00215368">
      <w:pPr>
        <w:numPr>
          <w:ilvl w:val="0"/>
          <w:numId w:val="17"/>
        </w:numPr>
        <w:tabs>
          <w:tab w:val="left" w:pos="1001"/>
        </w:tabs>
        <w:spacing w:after="120" w:line="360" w:lineRule="auto"/>
        <w:ind w:left="0" w:firstLine="0"/>
        <w:jc w:val="both"/>
      </w:pPr>
      <w:r w:rsidRPr="00421141">
        <w:lastRenderedPageBreak/>
        <w:t>dokonać zmiany podjętego rozstrzygnięcia</w:t>
      </w:r>
      <w:r w:rsidR="00BA13A0" w:rsidRPr="00421141">
        <w:t>,</w:t>
      </w:r>
      <w:r w:rsidRPr="00421141">
        <w:t xml:space="preserve"> co </w:t>
      </w:r>
      <w:r w:rsidR="00AD08B3" w:rsidRPr="00421141">
        <w:t>będzie skutkowało skierowaniem w</w:t>
      </w:r>
      <w:r w:rsidRPr="00421141">
        <w:t xml:space="preserve">niosku do właściwego etapu oceny albo umieszczeniem go na liście wniosków </w:t>
      </w:r>
      <w:r w:rsidR="00AD08B3" w:rsidRPr="00421141">
        <w:t>rekomend</w:t>
      </w:r>
      <w:r w:rsidR="00AD08B3" w:rsidRPr="00421141">
        <w:t>o</w:t>
      </w:r>
      <w:r w:rsidR="00AD08B3" w:rsidRPr="00421141">
        <w:t>wanych</w:t>
      </w:r>
      <w:r w:rsidRPr="00421141">
        <w:t xml:space="preserve"> przez LGD w wyniku przeprowadzenia procedury odwoławczej;</w:t>
      </w:r>
    </w:p>
    <w:p w:rsidR="00AC3F6A" w:rsidRPr="00421141" w:rsidRDefault="00AD08B3" w:rsidP="00215368">
      <w:pPr>
        <w:numPr>
          <w:ilvl w:val="0"/>
          <w:numId w:val="17"/>
        </w:numPr>
        <w:tabs>
          <w:tab w:val="left" w:pos="1001"/>
        </w:tabs>
        <w:spacing w:after="120" w:line="360" w:lineRule="auto"/>
        <w:ind w:left="0" w:firstLine="0"/>
        <w:jc w:val="both"/>
      </w:pPr>
      <w:r w:rsidRPr="00421141">
        <w:t xml:space="preserve">nie dokonywać zmiany podjętego rozstrzygnięcia , co będzie skutkowało brakiem zmiany stanowiska Rady ze względu na </w:t>
      </w:r>
      <w:r w:rsidR="00AC3F6A" w:rsidRPr="00421141">
        <w:t xml:space="preserve"> bra</w:t>
      </w:r>
      <w:r w:rsidRPr="00421141">
        <w:t>k</w:t>
      </w:r>
      <w:r w:rsidR="00AC3F6A" w:rsidRPr="00421141">
        <w:t xml:space="preserve"> podstaw do zmiany podjętego rozstrzygnięcia. </w:t>
      </w:r>
    </w:p>
    <w:p w:rsidR="008464A5" w:rsidRPr="00421141" w:rsidRDefault="008464A5" w:rsidP="00E0546B">
      <w:pPr>
        <w:tabs>
          <w:tab w:val="left" w:pos="1001"/>
        </w:tabs>
        <w:spacing w:after="120" w:line="360" w:lineRule="auto"/>
        <w:jc w:val="both"/>
      </w:pPr>
      <w:r w:rsidRPr="00421141">
        <w:t>Decyzja Rady w sprawie odwołania jest ostateczna.</w:t>
      </w:r>
    </w:p>
    <w:p w:rsidR="006D7341" w:rsidRPr="00421141" w:rsidRDefault="00AF2603" w:rsidP="00E0546B">
      <w:pPr>
        <w:tabs>
          <w:tab w:val="left" w:pos="1001"/>
        </w:tabs>
        <w:spacing w:after="120" w:line="360" w:lineRule="auto"/>
        <w:jc w:val="both"/>
      </w:pPr>
      <w:r w:rsidRPr="00421141">
        <w:t xml:space="preserve">LGD informuje pisemnie  Wnioskodawcę o wyniku ponownej oceny w terminie 3 dni od </w:t>
      </w:r>
      <w:r w:rsidR="000456AE" w:rsidRPr="00421141">
        <w:t xml:space="preserve">dnia zakończenia </w:t>
      </w:r>
      <w:r w:rsidR="00AC3F6A" w:rsidRPr="00421141">
        <w:t>oceny</w:t>
      </w:r>
      <w:r w:rsidR="00301DDE" w:rsidRPr="00421141">
        <w:t xml:space="preserve"> </w:t>
      </w:r>
      <w:r w:rsidR="003A112C" w:rsidRPr="00421141">
        <w:t xml:space="preserve">(Załącznik nr </w:t>
      </w:r>
      <w:r w:rsidR="00A94129" w:rsidRPr="00421141">
        <w:t>27</w:t>
      </w:r>
      <w:r w:rsidR="00301DDE" w:rsidRPr="00421141">
        <w:t>- Pismo informujące Wnioskodawcę o wyniku ponownej oceny)</w:t>
      </w:r>
      <w:r w:rsidR="00AC3F6A" w:rsidRPr="00421141">
        <w:t>.</w:t>
      </w:r>
    </w:p>
    <w:p w:rsidR="00D16716" w:rsidRPr="00421141" w:rsidRDefault="00D16716" w:rsidP="00D16716">
      <w:pPr>
        <w:tabs>
          <w:tab w:val="left" w:pos="1001"/>
        </w:tabs>
        <w:spacing w:after="120"/>
        <w:jc w:val="center"/>
        <w:rPr>
          <w:b/>
        </w:rPr>
      </w:pPr>
      <w:r w:rsidRPr="00421141">
        <w:rPr>
          <w:b/>
        </w:rPr>
        <w:t xml:space="preserve">Przebieg procedury naboru i rozpatrywania wniosków o powierzenie grantu </w:t>
      </w:r>
      <w:r w:rsidRPr="00421141">
        <w:rPr>
          <w:b/>
        </w:rPr>
        <w:br/>
      </w:r>
    </w:p>
    <w:tbl>
      <w:tblPr>
        <w:tblW w:w="9374" w:type="dxa"/>
        <w:jc w:val="center"/>
        <w:tblLayout w:type="fixed"/>
        <w:tblCellMar>
          <w:left w:w="40" w:type="dxa"/>
          <w:right w:w="40" w:type="dxa"/>
        </w:tblCellMar>
        <w:tblLook w:val="0000"/>
      </w:tblPr>
      <w:tblGrid>
        <w:gridCol w:w="1539"/>
        <w:gridCol w:w="4442"/>
        <w:gridCol w:w="3393"/>
      </w:tblGrid>
      <w:tr w:rsidR="00D16716" w:rsidRPr="00421141" w:rsidTr="00AC4352">
        <w:trPr>
          <w:trHeight w:hRule="exact" w:val="440"/>
          <w:jc w:val="center"/>
        </w:trPr>
        <w:tc>
          <w:tcPr>
            <w:tcW w:w="1539"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left="509"/>
            </w:pPr>
            <w:r w:rsidRPr="00421141">
              <w:rPr>
                <w:b/>
                <w:bCs/>
                <w:spacing w:val="-4"/>
              </w:rPr>
              <w:t>Podmiot</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left="1570"/>
            </w:pPr>
            <w:r w:rsidRPr="00421141">
              <w:rPr>
                <w:b/>
                <w:bCs/>
                <w:spacing w:val="-6"/>
              </w:rPr>
              <w:t>Proces</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left="1186"/>
            </w:pPr>
            <w:r w:rsidRPr="00421141">
              <w:rPr>
                <w:b/>
                <w:bCs/>
                <w:spacing w:val="-8"/>
              </w:rPr>
              <w:t>Czas</w:t>
            </w:r>
          </w:p>
        </w:tc>
      </w:tr>
      <w:tr w:rsidR="00D16716" w:rsidRPr="00421141" w:rsidTr="00AC4352">
        <w:trPr>
          <w:trHeight w:val="722"/>
          <w:jc w:val="center"/>
        </w:trPr>
        <w:tc>
          <w:tcPr>
            <w:tcW w:w="1539"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r w:rsidRPr="00421141">
              <w:rPr>
                <w:spacing w:val="-2"/>
              </w:rPr>
              <w:t>LGD</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40" w:firstLine="5"/>
              <w:rPr>
                <w:spacing w:val="-1"/>
              </w:rPr>
            </w:pPr>
            <w:r w:rsidRPr="00421141">
              <w:rPr>
                <w:spacing w:val="-1"/>
              </w:rPr>
              <w:t xml:space="preserve">Złożenie pisma do Samorządu Województwa </w:t>
            </w:r>
            <w:r w:rsidRPr="00421141">
              <w:rPr>
                <w:spacing w:val="-1"/>
              </w:rPr>
              <w:br/>
              <w:t xml:space="preserve">w sprawie akceptacji  terminu ogłoszenia naboru wniosków. </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82"/>
            </w:pPr>
            <w:r w:rsidRPr="00421141">
              <w:t>Nie później niż na 30 dni przed planowanym terminem rozp</w:t>
            </w:r>
            <w:r w:rsidRPr="00421141">
              <w:t>o</w:t>
            </w:r>
            <w:r w:rsidRPr="00421141">
              <w:t>częcia terminu naboru wni</w:t>
            </w:r>
            <w:r w:rsidRPr="00421141">
              <w:t>o</w:t>
            </w:r>
            <w:r w:rsidRPr="00421141">
              <w:t>sków.</w:t>
            </w:r>
          </w:p>
        </w:tc>
      </w:tr>
      <w:tr w:rsidR="00D16716" w:rsidRPr="00421141" w:rsidTr="00AC4352">
        <w:trPr>
          <w:trHeight w:val="474"/>
          <w:jc w:val="center"/>
        </w:trPr>
        <w:tc>
          <w:tcPr>
            <w:tcW w:w="1539"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r w:rsidRPr="00421141">
              <w:rPr>
                <w:spacing w:val="-2"/>
              </w:rPr>
              <w:t>LGD</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40" w:firstLine="5"/>
              <w:rPr>
                <w:spacing w:val="-1"/>
              </w:rPr>
            </w:pPr>
            <w:r w:rsidRPr="00421141">
              <w:rPr>
                <w:spacing w:val="-1"/>
              </w:rPr>
              <w:t>Po uzyskaniu akceptacji Samorządu Woj</w:t>
            </w:r>
            <w:r w:rsidRPr="00421141">
              <w:rPr>
                <w:spacing w:val="-1"/>
              </w:rPr>
              <w:t>e</w:t>
            </w:r>
            <w:r w:rsidRPr="00421141">
              <w:rPr>
                <w:spacing w:val="-1"/>
              </w:rPr>
              <w:t xml:space="preserve">wództwa zamieszczenie ogłoszenia o naborze wniosków </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82"/>
            </w:pPr>
            <w:r w:rsidRPr="00421141">
              <w:t>Nie wcześniej niż 30 dni i nie później niż 14 dni przed plan</w:t>
            </w:r>
            <w:r w:rsidRPr="00421141">
              <w:t>o</w:t>
            </w:r>
            <w:r w:rsidRPr="00421141">
              <w:t>wanym terminem rozpoczęcia naboru wniosków.</w:t>
            </w:r>
          </w:p>
        </w:tc>
      </w:tr>
      <w:tr w:rsidR="00D16716" w:rsidRPr="00421141" w:rsidTr="00AC4352">
        <w:trPr>
          <w:trHeight w:val="474"/>
          <w:jc w:val="center"/>
        </w:trPr>
        <w:tc>
          <w:tcPr>
            <w:tcW w:w="1539"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pPr>
            <w:r w:rsidRPr="00421141">
              <w:rPr>
                <w:spacing w:val="-2"/>
              </w:rPr>
              <w:t xml:space="preserve">Wnioskodawca </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40"/>
            </w:pPr>
            <w:r w:rsidRPr="00421141">
              <w:rPr>
                <w:spacing w:val="-1"/>
              </w:rPr>
              <w:t>Złożenie wniosku  wraz z wymaganymi z</w:t>
            </w:r>
            <w:r w:rsidRPr="00421141">
              <w:rPr>
                <w:spacing w:val="-1"/>
              </w:rPr>
              <w:t>a</w:t>
            </w:r>
            <w:r w:rsidRPr="00421141">
              <w:rPr>
                <w:spacing w:val="-1"/>
              </w:rPr>
              <w:t xml:space="preserve">łącznikami do punktu naboru wniosków. </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82"/>
            </w:pPr>
            <w:r w:rsidRPr="00421141">
              <w:t>W terminie naboru wyznacz</w:t>
            </w:r>
            <w:r w:rsidRPr="00421141">
              <w:t>o</w:t>
            </w:r>
            <w:r w:rsidRPr="00421141">
              <w:t>nym przez LGD w ogłoszeniu.</w:t>
            </w:r>
          </w:p>
        </w:tc>
      </w:tr>
      <w:tr w:rsidR="00D16716" w:rsidRPr="00421141" w:rsidTr="00AC4352">
        <w:trPr>
          <w:trHeight w:val="474"/>
          <w:jc w:val="center"/>
        </w:trPr>
        <w:tc>
          <w:tcPr>
            <w:tcW w:w="1539" w:type="dxa"/>
            <w:vMerge w:val="restart"/>
            <w:tcBorders>
              <w:top w:val="single" w:sz="6" w:space="0" w:color="auto"/>
              <w:left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r w:rsidRPr="00421141">
              <w:rPr>
                <w:spacing w:val="-2"/>
              </w:rPr>
              <w:t xml:space="preserve">LGD </w:t>
            </w:r>
          </w:p>
          <w:p w:rsidR="00D16716" w:rsidRPr="00421141" w:rsidRDefault="00D16716" w:rsidP="00AC4352">
            <w:pPr>
              <w:shd w:val="clear" w:color="auto" w:fill="FFFFFF"/>
              <w:spacing w:after="120"/>
              <w:rPr>
                <w:spacing w:val="-2"/>
              </w:rPr>
            </w:pPr>
          </w:p>
          <w:p w:rsidR="00D16716" w:rsidRPr="00421141" w:rsidRDefault="00D16716" w:rsidP="00AC4352">
            <w:pPr>
              <w:shd w:val="clear" w:color="auto" w:fill="FFFFFF"/>
              <w:spacing w:after="120"/>
              <w:rPr>
                <w:spacing w:val="-2"/>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40"/>
              <w:rPr>
                <w:spacing w:val="-1"/>
              </w:rPr>
            </w:pPr>
            <w:r w:rsidRPr="00421141">
              <w:rPr>
                <w:spacing w:val="-1"/>
              </w:rPr>
              <w:t xml:space="preserve">Wydanie potwierdzenia przyjęcia wniosku. </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82"/>
            </w:pPr>
            <w:r w:rsidRPr="00421141">
              <w:t>W dniu złożenia wniosku.</w:t>
            </w:r>
          </w:p>
        </w:tc>
      </w:tr>
      <w:tr w:rsidR="00D16716" w:rsidRPr="00421141" w:rsidTr="00AC4352">
        <w:trPr>
          <w:trHeight w:val="474"/>
          <w:jc w:val="center"/>
        </w:trPr>
        <w:tc>
          <w:tcPr>
            <w:tcW w:w="1539" w:type="dxa"/>
            <w:vMerge/>
            <w:tcBorders>
              <w:left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40"/>
              <w:rPr>
                <w:spacing w:val="-1"/>
              </w:rPr>
            </w:pPr>
            <w:r w:rsidRPr="00421141">
              <w:rPr>
                <w:spacing w:val="-1"/>
              </w:rPr>
              <w:t>Rejestracja wniosku.</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82"/>
            </w:pPr>
            <w:r w:rsidRPr="00421141">
              <w:t>W dniu złożenia wniosku</w:t>
            </w:r>
          </w:p>
        </w:tc>
      </w:tr>
      <w:tr w:rsidR="00D16716" w:rsidRPr="00421141" w:rsidTr="00AC4352">
        <w:trPr>
          <w:trHeight w:val="474"/>
          <w:jc w:val="center"/>
        </w:trPr>
        <w:tc>
          <w:tcPr>
            <w:tcW w:w="1539" w:type="dxa"/>
            <w:vMerge/>
            <w:tcBorders>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40"/>
              <w:rPr>
                <w:spacing w:val="-1"/>
              </w:rPr>
            </w:pPr>
            <w:r w:rsidRPr="00421141">
              <w:rPr>
                <w:spacing w:val="-1"/>
              </w:rPr>
              <w:t>Uzupełnienie Zestawienia złożonych wni</w:t>
            </w:r>
            <w:r w:rsidRPr="00421141">
              <w:rPr>
                <w:spacing w:val="-1"/>
              </w:rPr>
              <w:t>o</w:t>
            </w:r>
            <w:r w:rsidRPr="00421141">
              <w:rPr>
                <w:spacing w:val="-1"/>
              </w:rPr>
              <w:t xml:space="preserve">sków. </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82"/>
            </w:pPr>
            <w:r w:rsidRPr="00421141">
              <w:t>W dniu złożenia wniosku.</w:t>
            </w:r>
          </w:p>
        </w:tc>
      </w:tr>
      <w:tr w:rsidR="00D16716" w:rsidRPr="00421141" w:rsidTr="00AC4352">
        <w:trPr>
          <w:trHeight w:val="474"/>
          <w:jc w:val="center"/>
        </w:trPr>
        <w:tc>
          <w:tcPr>
            <w:tcW w:w="1539"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r w:rsidRPr="00421141">
              <w:rPr>
                <w:spacing w:val="-2"/>
              </w:rPr>
              <w:t>Wnioskodawca</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40"/>
              <w:rPr>
                <w:spacing w:val="-1"/>
              </w:rPr>
            </w:pPr>
            <w:r w:rsidRPr="00421141">
              <w:rPr>
                <w:spacing w:val="-1"/>
              </w:rPr>
              <w:t xml:space="preserve">Złożenie podpisu na Zestawieniu złożonych wniosków. </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82"/>
            </w:pPr>
            <w:r w:rsidRPr="00421141">
              <w:t>W dniu złożenia wniosku.</w:t>
            </w:r>
          </w:p>
        </w:tc>
      </w:tr>
      <w:tr w:rsidR="00D16716" w:rsidRPr="00421141" w:rsidTr="00AC4352">
        <w:trPr>
          <w:trHeight w:val="474"/>
          <w:jc w:val="center"/>
        </w:trPr>
        <w:tc>
          <w:tcPr>
            <w:tcW w:w="1539"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r w:rsidRPr="00421141">
              <w:rPr>
                <w:spacing w:val="-2"/>
              </w:rPr>
              <w:t>LGD</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40"/>
              <w:rPr>
                <w:spacing w:val="-1"/>
              </w:rPr>
            </w:pPr>
            <w:r w:rsidRPr="00421141">
              <w:rPr>
                <w:spacing w:val="-1"/>
              </w:rPr>
              <w:t>Przekazanie Zestawienia złożonych wni</w:t>
            </w:r>
            <w:r w:rsidRPr="00421141">
              <w:rPr>
                <w:spacing w:val="-1"/>
              </w:rPr>
              <w:t>o</w:t>
            </w:r>
            <w:r w:rsidRPr="00421141">
              <w:rPr>
                <w:spacing w:val="-1"/>
              </w:rPr>
              <w:t xml:space="preserve">sków wraz z wnioskami do Sekcji Wstępnej Oceny. </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82"/>
            </w:pPr>
            <w:r w:rsidRPr="00421141">
              <w:t xml:space="preserve">Nie później niż 2 dni robocze od zakończenia naboru wniosków. </w:t>
            </w:r>
          </w:p>
        </w:tc>
      </w:tr>
      <w:tr w:rsidR="00D16716" w:rsidRPr="00421141" w:rsidTr="00AC4352">
        <w:trPr>
          <w:trHeight w:val="474"/>
          <w:jc w:val="center"/>
        </w:trPr>
        <w:tc>
          <w:tcPr>
            <w:tcW w:w="1539"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r w:rsidRPr="00421141">
              <w:rPr>
                <w:spacing w:val="-2"/>
              </w:rPr>
              <w:lastRenderedPageBreak/>
              <w:t>LGD</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40"/>
              <w:rPr>
                <w:spacing w:val="-1"/>
              </w:rPr>
            </w:pPr>
            <w:r w:rsidRPr="00421141">
              <w:rPr>
                <w:spacing w:val="-1"/>
              </w:rPr>
              <w:t>Odesłanie wniosków złożonych przed dniem rozpoczęcia naboru i po upływie terminu n</w:t>
            </w:r>
            <w:r w:rsidRPr="00421141">
              <w:rPr>
                <w:spacing w:val="-1"/>
              </w:rPr>
              <w:t>a</w:t>
            </w:r>
            <w:r w:rsidRPr="00421141">
              <w:rPr>
                <w:spacing w:val="-1"/>
              </w:rPr>
              <w:t xml:space="preserve">boru. </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82"/>
            </w:pPr>
            <w:r w:rsidRPr="00421141">
              <w:t>Nie później niż 4 dni od dnia zakończenia naboru wniosków.</w:t>
            </w:r>
          </w:p>
        </w:tc>
      </w:tr>
      <w:tr w:rsidR="00D16716" w:rsidRPr="00421141" w:rsidTr="00AC4352">
        <w:trPr>
          <w:trHeight w:val="1261"/>
          <w:jc w:val="center"/>
        </w:trPr>
        <w:tc>
          <w:tcPr>
            <w:tcW w:w="1539" w:type="dxa"/>
            <w:vMerge w:val="restart"/>
            <w:tcBorders>
              <w:top w:val="single" w:sz="6" w:space="0" w:color="auto"/>
              <w:left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r w:rsidRPr="00421141">
              <w:rPr>
                <w:spacing w:val="-2"/>
              </w:rPr>
              <w:t>LGD</w:t>
            </w:r>
          </w:p>
          <w:p w:rsidR="00D16716" w:rsidRPr="00421141" w:rsidRDefault="00D16716" w:rsidP="00AC4352">
            <w:pPr>
              <w:spacing w:after="120"/>
            </w:pPr>
          </w:p>
          <w:p w:rsidR="00D16716" w:rsidRPr="00421141" w:rsidRDefault="00D16716" w:rsidP="00AC4352">
            <w:pPr>
              <w:spacing w:after="120"/>
              <w:rPr>
                <w:spacing w:val="-2"/>
              </w:rPr>
            </w:pPr>
          </w:p>
        </w:tc>
        <w:tc>
          <w:tcPr>
            <w:tcW w:w="4442" w:type="dxa"/>
            <w:tcBorders>
              <w:top w:val="single" w:sz="6" w:space="0" w:color="auto"/>
              <w:left w:val="single" w:sz="6" w:space="0" w:color="auto"/>
              <w:bottom w:val="single" w:sz="4" w:space="0" w:color="auto"/>
              <w:right w:val="single" w:sz="6" w:space="0" w:color="auto"/>
            </w:tcBorders>
            <w:shd w:val="clear" w:color="auto" w:fill="FFFFFF"/>
          </w:tcPr>
          <w:p w:rsidR="00D16716" w:rsidRPr="00421141" w:rsidRDefault="00D16716" w:rsidP="00AC4352">
            <w:pPr>
              <w:shd w:val="clear" w:color="auto" w:fill="FFFFFF"/>
              <w:spacing w:after="120"/>
              <w:ind w:right="115" w:firstLine="5"/>
              <w:rPr>
                <w:spacing w:val="-1"/>
              </w:rPr>
            </w:pPr>
            <w:r w:rsidRPr="00421141">
              <w:rPr>
                <w:spacing w:val="-1"/>
              </w:rPr>
              <w:t>Wstępna ocena wniosku w oparciu o Reg</w:t>
            </w:r>
            <w:r w:rsidRPr="00421141">
              <w:rPr>
                <w:spacing w:val="-1"/>
              </w:rPr>
              <w:t>u</w:t>
            </w:r>
            <w:r w:rsidRPr="00421141">
              <w:rPr>
                <w:spacing w:val="-1"/>
              </w:rPr>
              <w:t xml:space="preserve">lamin i Kartę Wstępnej Oceny. </w:t>
            </w:r>
          </w:p>
        </w:tc>
        <w:tc>
          <w:tcPr>
            <w:tcW w:w="3393" w:type="dxa"/>
            <w:tcBorders>
              <w:top w:val="single" w:sz="6" w:space="0" w:color="auto"/>
              <w:left w:val="single" w:sz="6" w:space="0" w:color="auto"/>
              <w:bottom w:val="single" w:sz="4" w:space="0" w:color="auto"/>
              <w:right w:val="single" w:sz="6" w:space="0" w:color="auto"/>
            </w:tcBorders>
            <w:shd w:val="clear" w:color="auto" w:fill="FFFFFF"/>
          </w:tcPr>
          <w:p w:rsidR="00D16716" w:rsidRPr="00421141" w:rsidRDefault="00D16716" w:rsidP="00AC4352">
            <w:pPr>
              <w:shd w:val="clear" w:color="auto" w:fill="FFFFFF"/>
              <w:spacing w:after="120"/>
              <w:ind w:right="82"/>
              <w:jc w:val="both"/>
            </w:pPr>
            <w:r w:rsidRPr="00421141">
              <w:t>W terminie nie dłuższym niż 10 dni od daty zakończenia naboru wniosków.</w:t>
            </w:r>
          </w:p>
        </w:tc>
      </w:tr>
      <w:tr w:rsidR="00D16716" w:rsidRPr="00421141" w:rsidTr="00AC4352">
        <w:trPr>
          <w:trHeight w:val="690"/>
          <w:jc w:val="center"/>
        </w:trPr>
        <w:tc>
          <w:tcPr>
            <w:tcW w:w="1539" w:type="dxa"/>
            <w:vMerge/>
            <w:tcBorders>
              <w:left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p>
        </w:tc>
        <w:tc>
          <w:tcPr>
            <w:tcW w:w="4442" w:type="dxa"/>
            <w:tcBorders>
              <w:top w:val="single" w:sz="6" w:space="0" w:color="auto"/>
              <w:left w:val="single" w:sz="6" w:space="0" w:color="auto"/>
              <w:bottom w:val="single" w:sz="4" w:space="0" w:color="auto"/>
              <w:right w:val="single" w:sz="6" w:space="0" w:color="auto"/>
            </w:tcBorders>
            <w:shd w:val="clear" w:color="auto" w:fill="FFFFFF"/>
          </w:tcPr>
          <w:p w:rsidR="00D16716" w:rsidRPr="00421141" w:rsidRDefault="00D16716" w:rsidP="00AC4352">
            <w:r w:rsidRPr="00421141">
              <w:rPr>
                <w:spacing w:val="-1"/>
              </w:rPr>
              <w:t>Sporządzenie protokołu z pierwszego etapu  oceny i przekazanie wniosków, które poz</w:t>
            </w:r>
            <w:r w:rsidRPr="00421141">
              <w:rPr>
                <w:spacing w:val="-1"/>
              </w:rPr>
              <w:t>y</w:t>
            </w:r>
            <w:r w:rsidRPr="00421141">
              <w:rPr>
                <w:spacing w:val="-1"/>
              </w:rPr>
              <w:t>tywnie przeszły ocenę wstępną na posiedz</w:t>
            </w:r>
            <w:r w:rsidRPr="00421141">
              <w:rPr>
                <w:spacing w:val="-1"/>
              </w:rPr>
              <w:t>e</w:t>
            </w:r>
            <w:r w:rsidRPr="00421141">
              <w:rPr>
                <w:spacing w:val="-1"/>
              </w:rPr>
              <w:t>nie Rady.</w:t>
            </w:r>
          </w:p>
        </w:tc>
        <w:tc>
          <w:tcPr>
            <w:tcW w:w="3393" w:type="dxa"/>
            <w:tcBorders>
              <w:top w:val="single" w:sz="6" w:space="0" w:color="auto"/>
              <w:left w:val="single" w:sz="6" w:space="0" w:color="auto"/>
              <w:bottom w:val="single" w:sz="4" w:space="0" w:color="auto"/>
              <w:right w:val="single" w:sz="6" w:space="0" w:color="auto"/>
            </w:tcBorders>
            <w:shd w:val="clear" w:color="auto" w:fill="FFFFFF"/>
          </w:tcPr>
          <w:p w:rsidR="00D16716" w:rsidRPr="00421141" w:rsidRDefault="00D16716" w:rsidP="00AC4352">
            <w:pPr>
              <w:shd w:val="clear" w:color="auto" w:fill="FFFFFF"/>
              <w:spacing w:after="120"/>
              <w:ind w:right="82"/>
              <w:jc w:val="both"/>
            </w:pPr>
            <w:r w:rsidRPr="00421141">
              <w:t xml:space="preserve">W terminie 3 dni roboczych od daty zakończenia oceny. </w:t>
            </w:r>
          </w:p>
        </w:tc>
      </w:tr>
      <w:tr w:rsidR="00D16716" w:rsidRPr="00421141" w:rsidTr="00AC4352">
        <w:trPr>
          <w:trHeight w:val="690"/>
          <w:jc w:val="center"/>
        </w:trPr>
        <w:tc>
          <w:tcPr>
            <w:tcW w:w="1539" w:type="dxa"/>
            <w:vMerge/>
            <w:tcBorders>
              <w:left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p>
        </w:tc>
        <w:tc>
          <w:tcPr>
            <w:tcW w:w="4442" w:type="dxa"/>
            <w:tcBorders>
              <w:top w:val="single" w:sz="6" w:space="0" w:color="auto"/>
              <w:left w:val="single" w:sz="6" w:space="0" w:color="auto"/>
              <w:bottom w:val="single" w:sz="4" w:space="0" w:color="auto"/>
              <w:right w:val="single" w:sz="6" w:space="0" w:color="auto"/>
            </w:tcBorders>
            <w:shd w:val="clear" w:color="auto" w:fill="FFFFFF"/>
          </w:tcPr>
          <w:p w:rsidR="00D16716" w:rsidRPr="00421141" w:rsidRDefault="00D16716" w:rsidP="00AC4352">
            <w:pPr>
              <w:rPr>
                <w:spacing w:val="-1"/>
              </w:rPr>
            </w:pPr>
            <w:r w:rsidRPr="00421141">
              <w:t>W przypadku odrzucenia wniosku w wyniku oceny wstępnej poinformowanie Wniosk</w:t>
            </w:r>
            <w:r w:rsidRPr="00421141">
              <w:t>o</w:t>
            </w:r>
            <w:r w:rsidRPr="00421141">
              <w:t xml:space="preserve">dawcy o wyniku oceny wniosku.  </w:t>
            </w:r>
          </w:p>
        </w:tc>
        <w:tc>
          <w:tcPr>
            <w:tcW w:w="3393" w:type="dxa"/>
            <w:tcBorders>
              <w:top w:val="single" w:sz="6" w:space="0" w:color="auto"/>
              <w:left w:val="single" w:sz="6" w:space="0" w:color="auto"/>
              <w:bottom w:val="single" w:sz="4" w:space="0" w:color="auto"/>
              <w:right w:val="single" w:sz="6" w:space="0" w:color="auto"/>
            </w:tcBorders>
            <w:shd w:val="clear" w:color="auto" w:fill="FFFFFF"/>
          </w:tcPr>
          <w:p w:rsidR="00D16716" w:rsidRPr="00421141" w:rsidRDefault="00D16716" w:rsidP="00AC4352">
            <w:pPr>
              <w:shd w:val="clear" w:color="auto" w:fill="FFFFFF"/>
              <w:spacing w:after="120"/>
              <w:ind w:right="82"/>
              <w:jc w:val="both"/>
            </w:pPr>
            <w:r w:rsidRPr="00421141">
              <w:t>W terminie 3 dni roboczych od daty zakończenia oceny</w:t>
            </w:r>
          </w:p>
        </w:tc>
      </w:tr>
      <w:tr w:rsidR="00D16716" w:rsidRPr="00421141" w:rsidTr="00AC4352">
        <w:trPr>
          <w:trHeight w:hRule="exact" w:val="1572"/>
          <w:jc w:val="center"/>
        </w:trPr>
        <w:tc>
          <w:tcPr>
            <w:tcW w:w="1539" w:type="dxa"/>
            <w:tcBorders>
              <w:top w:val="single" w:sz="6" w:space="0" w:color="auto"/>
              <w:left w:val="single" w:sz="6" w:space="0" w:color="auto"/>
              <w:bottom w:val="nil"/>
              <w:right w:val="single" w:sz="6" w:space="0" w:color="auto"/>
            </w:tcBorders>
            <w:shd w:val="clear" w:color="auto" w:fill="FFFFFF"/>
          </w:tcPr>
          <w:p w:rsidR="00D16716" w:rsidRPr="00421141" w:rsidRDefault="00D16716" w:rsidP="00AC4352">
            <w:pPr>
              <w:shd w:val="clear" w:color="auto" w:fill="FFFFFF"/>
              <w:spacing w:after="120"/>
              <w:ind w:right="638" w:hanging="5"/>
            </w:pPr>
            <w:r w:rsidRPr="00421141">
              <w:rPr>
                <w:spacing w:val="-2"/>
              </w:rPr>
              <w:t xml:space="preserve">Rada </w:t>
            </w:r>
          </w:p>
        </w:tc>
        <w:tc>
          <w:tcPr>
            <w:tcW w:w="4442" w:type="dxa"/>
            <w:vMerge w:val="restart"/>
            <w:tcBorders>
              <w:top w:val="single" w:sz="6" w:space="0" w:color="auto"/>
              <w:left w:val="single" w:sz="6" w:space="0" w:color="auto"/>
              <w:right w:val="single" w:sz="4" w:space="0" w:color="auto"/>
            </w:tcBorders>
            <w:shd w:val="clear" w:color="auto" w:fill="FFFFFF"/>
          </w:tcPr>
          <w:p w:rsidR="00D16716" w:rsidRPr="00421141" w:rsidRDefault="00D16716" w:rsidP="00AC4352">
            <w:pPr>
              <w:pStyle w:val="Default"/>
              <w:tabs>
                <w:tab w:val="num" w:pos="567"/>
              </w:tabs>
              <w:spacing w:after="120"/>
              <w:jc w:val="both"/>
              <w:rPr>
                <w:rFonts w:ascii="Times New Roman" w:hAnsi="Times New Roman" w:cs="Times New Roman"/>
                <w:spacing w:val="-1"/>
              </w:rPr>
            </w:pPr>
            <w:r w:rsidRPr="00421141">
              <w:rPr>
                <w:rFonts w:ascii="Times New Roman" w:hAnsi="Times New Roman" w:cs="Times New Roman"/>
                <w:spacing w:val="-1"/>
              </w:rPr>
              <w:t>Ocena wniosków zgodnie z Regulaminem na podstawie kryteriów zgodności z LSR z Pr</w:t>
            </w:r>
            <w:r w:rsidRPr="00421141">
              <w:rPr>
                <w:rFonts w:ascii="Times New Roman" w:hAnsi="Times New Roman" w:cs="Times New Roman"/>
                <w:spacing w:val="-1"/>
              </w:rPr>
              <w:t>o</w:t>
            </w:r>
            <w:r w:rsidRPr="00421141">
              <w:rPr>
                <w:rFonts w:ascii="Times New Roman" w:hAnsi="Times New Roman" w:cs="Times New Roman"/>
                <w:spacing w:val="-1"/>
              </w:rPr>
              <w:t>gramem, oceną merytoryczną i lokalnymi  kryteriami  wyboru.</w:t>
            </w:r>
          </w:p>
        </w:tc>
        <w:tc>
          <w:tcPr>
            <w:tcW w:w="3393" w:type="dxa"/>
            <w:tcBorders>
              <w:top w:val="single" w:sz="4" w:space="0" w:color="auto"/>
              <w:left w:val="single" w:sz="4" w:space="0" w:color="auto"/>
              <w:right w:val="single" w:sz="4" w:space="0" w:color="auto"/>
            </w:tcBorders>
            <w:shd w:val="clear" w:color="auto" w:fill="FFFFFF"/>
          </w:tcPr>
          <w:p w:rsidR="00D16716" w:rsidRPr="00421141" w:rsidRDefault="00D16716" w:rsidP="00AC4352">
            <w:pPr>
              <w:shd w:val="clear" w:color="auto" w:fill="FFFFFF"/>
              <w:tabs>
                <w:tab w:val="left" w:pos="3011"/>
              </w:tabs>
              <w:spacing w:after="120"/>
              <w:jc w:val="both"/>
            </w:pPr>
            <w:r w:rsidRPr="00421141">
              <w:rPr>
                <w:color w:val="000000"/>
                <w:spacing w:val="-1"/>
              </w:rPr>
              <w:t xml:space="preserve">Zakończenie oceny  </w:t>
            </w:r>
            <w:r w:rsidRPr="00421141">
              <w:t>w terminie 14 dni od dnia przekazania wni</w:t>
            </w:r>
            <w:r w:rsidRPr="00421141">
              <w:t>o</w:t>
            </w:r>
            <w:r w:rsidRPr="00421141">
              <w:t>sków z oceny wstępnej.</w:t>
            </w:r>
          </w:p>
        </w:tc>
      </w:tr>
      <w:tr w:rsidR="00D16716" w:rsidRPr="00421141" w:rsidTr="00AC4352">
        <w:trPr>
          <w:trHeight w:hRule="exact" w:val="80"/>
          <w:jc w:val="center"/>
        </w:trPr>
        <w:tc>
          <w:tcPr>
            <w:tcW w:w="1539" w:type="dxa"/>
            <w:tcBorders>
              <w:top w:val="nil"/>
              <w:left w:val="single" w:sz="6" w:space="0" w:color="auto"/>
              <w:bottom w:val="nil"/>
              <w:right w:val="single" w:sz="6" w:space="0" w:color="auto"/>
            </w:tcBorders>
            <w:shd w:val="clear" w:color="auto" w:fill="FFFFFF"/>
          </w:tcPr>
          <w:p w:rsidR="00D16716" w:rsidRPr="00421141" w:rsidRDefault="00D16716" w:rsidP="00AC4352">
            <w:pPr>
              <w:spacing w:after="120"/>
            </w:pPr>
          </w:p>
          <w:p w:rsidR="00D16716" w:rsidRPr="00421141" w:rsidRDefault="00D16716" w:rsidP="00AC4352">
            <w:pPr>
              <w:spacing w:after="120"/>
            </w:pPr>
          </w:p>
        </w:tc>
        <w:tc>
          <w:tcPr>
            <w:tcW w:w="4442" w:type="dxa"/>
            <w:vMerge/>
            <w:tcBorders>
              <w:left w:val="single" w:sz="6" w:space="0" w:color="auto"/>
              <w:bottom w:val="single" w:sz="4" w:space="0" w:color="auto"/>
              <w:right w:val="single" w:sz="4" w:space="0" w:color="auto"/>
            </w:tcBorders>
            <w:shd w:val="clear" w:color="auto" w:fill="FFFFFF"/>
          </w:tcPr>
          <w:p w:rsidR="00D16716" w:rsidRPr="00421141" w:rsidRDefault="00D16716" w:rsidP="00AC4352">
            <w:pPr>
              <w:shd w:val="clear" w:color="auto" w:fill="FFFFFF"/>
              <w:spacing w:after="120"/>
              <w:ind w:right="-40"/>
            </w:pPr>
          </w:p>
        </w:tc>
        <w:tc>
          <w:tcPr>
            <w:tcW w:w="3393" w:type="dxa"/>
            <w:tcBorders>
              <w:top w:val="nil"/>
              <w:left w:val="single" w:sz="4" w:space="0" w:color="auto"/>
              <w:right w:val="single" w:sz="4" w:space="0" w:color="auto"/>
            </w:tcBorders>
            <w:shd w:val="clear" w:color="auto" w:fill="FFFFFF"/>
          </w:tcPr>
          <w:p w:rsidR="00D16716" w:rsidRPr="00421141" w:rsidRDefault="00D16716" w:rsidP="00AC4352">
            <w:pPr>
              <w:shd w:val="clear" w:color="auto" w:fill="FFFFFF"/>
              <w:spacing w:after="120"/>
              <w:ind w:right="547"/>
            </w:pPr>
          </w:p>
          <w:p w:rsidR="00D16716" w:rsidRPr="00421141" w:rsidRDefault="00D16716" w:rsidP="00AC4352">
            <w:pPr>
              <w:shd w:val="clear" w:color="auto" w:fill="FFFFFF"/>
              <w:spacing w:after="120"/>
              <w:ind w:right="547"/>
            </w:pPr>
          </w:p>
        </w:tc>
      </w:tr>
      <w:tr w:rsidR="00D16716" w:rsidRPr="00421141" w:rsidTr="00AC4352">
        <w:trPr>
          <w:trHeight w:hRule="exact" w:val="581"/>
          <w:jc w:val="center"/>
        </w:trPr>
        <w:tc>
          <w:tcPr>
            <w:tcW w:w="1539" w:type="dxa"/>
            <w:tcBorders>
              <w:top w:val="single" w:sz="6" w:space="0" w:color="auto"/>
              <w:left w:val="single" w:sz="6" w:space="0" w:color="auto"/>
              <w:right w:val="single" w:sz="6" w:space="0" w:color="auto"/>
            </w:tcBorders>
            <w:shd w:val="clear" w:color="auto" w:fill="FFFFFF"/>
          </w:tcPr>
          <w:p w:rsidR="00D16716" w:rsidRPr="00421141" w:rsidRDefault="00D16716" w:rsidP="00AC4352">
            <w:pPr>
              <w:spacing w:after="120"/>
            </w:pPr>
            <w:r w:rsidRPr="00421141">
              <w:t xml:space="preserve">Rada </w:t>
            </w:r>
          </w:p>
        </w:tc>
        <w:tc>
          <w:tcPr>
            <w:tcW w:w="4442" w:type="dxa"/>
            <w:tcBorders>
              <w:top w:val="single" w:sz="4"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1"/>
              </w:rPr>
            </w:pPr>
            <w:r w:rsidRPr="00421141">
              <w:rPr>
                <w:spacing w:val="-1"/>
              </w:rPr>
              <w:t xml:space="preserve">Sporządzenie protokołu z przeprowadzonej oceny. </w:t>
            </w:r>
          </w:p>
        </w:tc>
        <w:tc>
          <w:tcPr>
            <w:tcW w:w="3393" w:type="dxa"/>
            <w:tcBorders>
              <w:top w:val="single" w:sz="4" w:space="0" w:color="auto"/>
              <w:left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r w:rsidRPr="00421141">
              <w:rPr>
                <w:spacing w:val="-2"/>
              </w:rPr>
              <w:t xml:space="preserve">W terminie nie dłuższym niż 4 dni od dnia zakończenia oceny. </w:t>
            </w:r>
          </w:p>
        </w:tc>
      </w:tr>
      <w:tr w:rsidR="00D16716" w:rsidRPr="00421141" w:rsidTr="00AC4352">
        <w:trPr>
          <w:trHeight w:hRule="exact" w:val="581"/>
          <w:jc w:val="center"/>
        </w:trPr>
        <w:tc>
          <w:tcPr>
            <w:tcW w:w="1539" w:type="dxa"/>
            <w:vMerge w:val="restart"/>
            <w:tcBorders>
              <w:top w:val="single" w:sz="6" w:space="0" w:color="auto"/>
              <w:left w:val="single" w:sz="6" w:space="0" w:color="auto"/>
              <w:right w:val="single" w:sz="6" w:space="0" w:color="auto"/>
            </w:tcBorders>
            <w:shd w:val="clear" w:color="auto" w:fill="FFFFFF"/>
          </w:tcPr>
          <w:p w:rsidR="00D16716" w:rsidRPr="00421141" w:rsidRDefault="00D16716" w:rsidP="00AC4352">
            <w:pPr>
              <w:spacing w:after="120"/>
            </w:pPr>
            <w:r w:rsidRPr="00421141">
              <w:t>LGD</w:t>
            </w:r>
          </w:p>
        </w:tc>
        <w:tc>
          <w:tcPr>
            <w:tcW w:w="4442" w:type="dxa"/>
            <w:tcBorders>
              <w:top w:val="single" w:sz="4"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1"/>
              </w:rPr>
            </w:pPr>
            <w:r w:rsidRPr="00421141">
              <w:rPr>
                <w:spacing w:val="-1"/>
              </w:rPr>
              <w:t>Poinformowanie Wnioskodawców  o wyn</w:t>
            </w:r>
            <w:r w:rsidRPr="00421141">
              <w:rPr>
                <w:spacing w:val="-1"/>
              </w:rPr>
              <w:t>i</w:t>
            </w:r>
            <w:r w:rsidRPr="00421141">
              <w:rPr>
                <w:spacing w:val="-1"/>
              </w:rPr>
              <w:t xml:space="preserve">kach oceny. </w:t>
            </w:r>
          </w:p>
        </w:tc>
        <w:tc>
          <w:tcPr>
            <w:tcW w:w="3393" w:type="dxa"/>
            <w:vMerge w:val="restart"/>
            <w:tcBorders>
              <w:top w:val="single" w:sz="4" w:space="0" w:color="auto"/>
              <w:left w:val="single" w:sz="6" w:space="0" w:color="auto"/>
              <w:right w:val="single" w:sz="6" w:space="0" w:color="auto"/>
            </w:tcBorders>
            <w:shd w:val="clear" w:color="auto" w:fill="FFFFFF"/>
          </w:tcPr>
          <w:p w:rsidR="00D16716" w:rsidRPr="00421141" w:rsidRDefault="00D16716" w:rsidP="00AC4352">
            <w:pPr>
              <w:shd w:val="clear" w:color="auto" w:fill="FFFFFF"/>
              <w:spacing w:after="120"/>
            </w:pPr>
            <w:r w:rsidRPr="00421141">
              <w:rPr>
                <w:spacing w:val="-2"/>
              </w:rPr>
              <w:t xml:space="preserve">W terminie nie dłuższym niż 7 </w:t>
            </w:r>
            <w:r w:rsidRPr="00421141">
              <w:t>dni od daty zakończenia oceny (po</w:t>
            </w:r>
            <w:r w:rsidRPr="00421141">
              <w:t>d</w:t>
            </w:r>
            <w:r w:rsidRPr="00421141">
              <w:t xml:space="preserve">pisania protokołu). </w:t>
            </w:r>
          </w:p>
        </w:tc>
      </w:tr>
      <w:tr w:rsidR="00D16716" w:rsidRPr="00421141" w:rsidTr="00AC4352">
        <w:trPr>
          <w:trHeight w:hRule="exact" w:val="1028"/>
          <w:jc w:val="center"/>
        </w:trPr>
        <w:tc>
          <w:tcPr>
            <w:tcW w:w="1539" w:type="dxa"/>
            <w:vMerge/>
            <w:tcBorders>
              <w:left w:val="single" w:sz="6" w:space="0" w:color="auto"/>
              <w:right w:val="single" w:sz="6" w:space="0" w:color="auto"/>
            </w:tcBorders>
            <w:shd w:val="clear" w:color="auto" w:fill="FFFFFF"/>
          </w:tcPr>
          <w:p w:rsidR="00D16716" w:rsidRPr="00421141" w:rsidRDefault="00D16716" w:rsidP="00AC4352">
            <w:pPr>
              <w:spacing w:after="120"/>
            </w:pPr>
          </w:p>
        </w:tc>
        <w:tc>
          <w:tcPr>
            <w:tcW w:w="4442" w:type="dxa"/>
            <w:tcBorders>
              <w:top w:val="single" w:sz="4" w:space="0" w:color="auto"/>
              <w:left w:val="single" w:sz="6" w:space="0" w:color="auto"/>
              <w:bottom w:val="single" w:sz="6" w:space="0" w:color="auto"/>
              <w:right w:val="single" w:sz="6" w:space="0" w:color="auto"/>
            </w:tcBorders>
            <w:shd w:val="clear" w:color="auto" w:fill="FFFFFF"/>
          </w:tcPr>
          <w:p w:rsidR="00D16716" w:rsidRPr="00421141" w:rsidRDefault="00D16716" w:rsidP="00AC4352">
            <w:pPr>
              <w:tabs>
                <w:tab w:val="left" w:pos="1001"/>
              </w:tabs>
              <w:spacing w:after="120"/>
              <w:jc w:val="both"/>
            </w:pPr>
            <w:r w:rsidRPr="00421141">
              <w:rPr>
                <w:spacing w:val="-1"/>
              </w:rPr>
              <w:t xml:space="preserve">Zamieszczenie </w:t>
            </w:r>
            <w:r w:rsidRPr="00421141">
              <w:t>na swojej stronie internetowej listy operacji zgodnych z LSR oraz listę op</w:t>
            </w:r>
            <w:r w:rsidRPr="00421141">
              <w:t>e</w:t>
            </w:r>
            <w:r w:rsidRPr="00421141">
              <w:t xml:space="preserve">racji wybranych. </w:t>
            </w:r>
          </w:p>
          <w:p w:rsidR="00D16716" w:rsidRPr="00421141" w:rsidRDefault="00D16716" w:rsidP="00AC4352">
            <w:pPr>
              <w:shd w:val="clear" w:color="auto" w:fill="FFFFFF"/>
              <w:spacing w:after="120"/>
              <w:rPr>
                <w:spacing w:val="-1"/>
              </w:rPr>
            </w:pPr>
          </w:p>
        </w:tc>
        <w:tc>
          <w:tcPr>
            <w:tcW w:w="3393" w:type="dxa"/>
            <w:vMerge/>
            <w:tcBorders>
              <w:left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p>
        </w:tc>
      </w:tr>
      <w:tr w:rsidR="00D16716" w:rsidRPr="00421141" w:rsidTr="00AC4352">
        <w:trPr>
          <w:trHeight w:hRule="exact" w:val="1283"/>
          <w:jc w:val="center"/>
        </w:trPr>
        <w:tc>
          <w:tcPr>
            <w:tcW w:w="1539" w:type="dxa"/>
            <w:vMerge/>
            <w:tcBorders>
              <w:left w:val="single" w:sz="6" w:space="0" w:color="auto"/>
              <w:bottom w:val="single" w:sz="6" w:space="0" w:color="auto"/>
              <w:right w:val="single" w:sz="6" w:space="0" w:color="auto"/>
            </w:tcBorders>
            <w:shd w:val="clear" w:color="auto" w:fill="FFFFFF"/>
          </w:tcPr>
          <w:p w:rsidR="00D16716" w:rsidRPr="00421141" w:rsidRDefault="00D16716" w:rsidP="00AC4352">
            <w:pPr>
              <w:spacing w:after="120"/>
            </w:pPr>
          </w:p>
        </w:tc>
        <w:tc>
          <w:tcPr>
            <w:tcW w:w="4442" w:type="dxa"/>
            <w:tcBorders>
              <w:top w:val="single" w:sz="4"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1"/>
              </w:rPr>
            </w:pPr>
            <w:r w:rsidRPr="00421141">
              <w:t>Przekazanie Samorządowi Województwa wniosków dotyczących wybranych operacji wraz z dokumentami potwierdzającymi d</w:t>
            </w:r>
            <w:r w:rsidRPr="00421141">
              <w:t>o</w:t>
            </w:r>
            <w:r w:rsidRPr="00421141">
              <w:t xml:space="preserve">konanie wyboru operacji. </w:t>
            </w:r>
          </w:p>
        </w:tc>
        <w:tc>
          <w:tcPr>
            <w:tcW w:w="3393" w:type="dxa"/>
            <w:vMerge/>
            <w:tcBorders>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p>
        </w:tc>
      </w:tr>
      <w:tr w:rsidR="00D16716" w:rsidRPr="00421141" w:rsidTr="00AC4352">
        <w:trPr>
          <w:trHeight w:hRule="exact" w:val="990"/>
          <w:jc w:val="center"/>
        </w:trPr>
        <w:tc>
          <w:tcPr>
            <w:tcW w:w="1539"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pacing w:after="120"/>
            </w:pPr>
            <w:r w:rsidRPr="00421141">
              <w:t>Wnioskoda</w:t>
            </w:r>
            <w:r w:rsidRPr="00421141">
              <w:t>w</w:t>
            </w:r>
            <w:r w:rsidRPr="00421141">
              <w:t xml:space="preserve">ca </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1"/>
              </w:rPr>
            </w:pPr>
            <w:r w:rsidRPr="00421141">
              <w:rPr>
                <w:spacing w:val="-1"/>
              </w:rPr>
              <w:t xml:space="preserve"> Składa protest do LGD. </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r w:rsidRPr="00421141">
              <w:rPr>
                <w:spacing w:val="-2"/>
              </w:rPr>
              <w:t xml:space="preserve">W terminie nie dłuższym niż 7 dni  od dnia otrzymania informacji </w:t>
            </w:r>
            <w:r w:rsidRPr="00421141">
              <w:rPr>
                <w:spacing w:val="-2"/>
              </w:rPr>
              <w:br/>
              <w:t>o wynikach oceny.</w:t>
            </w:r>
          </w:p>
        </w:tc>
      </w:tr>
      <w:tr w:rsidR="00D16716" w:rsidRPr="00421141" w:rsidTr="00AC4352">
        <w:trPr>
          <w:trHeight w:val="1262"/>
          <w:jc w:val="center"/>
        </w:trPr>
        <w:tc>
          <w:tcPr>
            <w:tcW w:w="1539" w:type="dxa"/>
            <w:tcBorders>
              <w:top w:val="single" w:sz="6" w:space="0" w:color="auto"/>
              <w:left w:val="single" w:sz="6" w:space="0" w:color="auto"/>
              <w:right w:val="single" w:sz="6" w:space="0" w:color="auto"/>
            </w:tcBorders>
            <w:shd w:val="clear" w:color="auto" w:fill="FFFFFF"/>
          </w:tcPr>
          <w:p w:rsidR="00D16716" w:rsidRPr="00421141" w:rsidRDefault="00D16716" w:rsidP="00AC4352">
            <w:pPr>
              <w:spacing w:after="120"/>
            </w:pPr>
            <w:r w:rsidRPr="00421141">
              <w:t>LGD</w:t>
            </w:r>
          </w:p>
        </w:tc>
        <w:tc>
          <w:tcPr>
            <w:tcW w:w="4442" w:type="dxa"/>
            <w:tcBorders>
              <w:top w:val="single" w:sz="6" w:space="0" w:color="auto"/>
              <w:left w:val="single" w:sz="6" w:space="0" w:color="auto"/>
              <w:right w:val="single" w:sz="6" w:space="0" w:color="auto"/>
            </w:tcBorders>
            <w:shd w:val="clear" w:color="auto" w:fill="FFFFFF"/>
          </w:tcPr>
          <w:p w:rsidR="00D16716" w:rsidRPr="00421141" w:rsidRDefault="00D16716" w:rsidP="00AC4352">
            <w:pPr>
              <w:tabs>
                <w:tab w:val="left" w:pos="1001"/>
              </w:tabs>
              <w:spacing w:after="120"/>
              <w:jc w:val="both"/>
            </w:pPr>
            <w:r w:rsidRPr="00421141">
              <w:t xml:space="preserve">Rozpoczęcie procedury odwoławczej . </w:t>
            </w:r>
          </w:p>
          <w:p w:rsidR="00D16716" w:rsidRPr="00421141" w:rsidRDefault="00D16716" w:rsidP="00AC4352">
            <w:pPr>
              <w:shd w:val="clear" w:color="auto" w:fill="FFFFFF"/>
              <w:spacing w:after="120"/>
              <w:rPr>
                <w:spacing w:val="-1"/>
              </w:rPr>
            </w:pPr>
          </w:p>
        </w:tc>
        <w:tc>
          <w:tcPr>
            <w:tcW w:w="3393" w:type="dxa"/>
            <w:tcBorders>
              <w:top w:val="single" w:sz="6" w:space="0" w:color="auto"/>
              <w:left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r w:rsidRPr="00421141">
              <w:rPr>
                <w:spacing w:val="-2"/>
              </w:rPr>
              <w:t xml:space="preserve">W terminie 3 dni roboczych od dnia otrzymania protestu. </w:t>
            </w:r>
          </w:p>
        </w:tc>
      </w:tr>
      <w:tr w:rsidR="00D16716" w:rsidRPr="00421141" w:rsidTr="00AC4352">
        <w:trPr>
          <w:trHeight w:val="1262"/>
          <w:jc w:val="center"/>
        </w:trPr>
        <w:tc>
          <w:tcPr>
            <w:tcW w:w="1539"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pacing w:after="120"/>
            </w:pPr>
            <w:r w:rsidRPr="00421141">
              <w:lastRenderedPageBreak/>
              <w:t xml:space="preserve">Rada </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tabs>
                <w:tab w:val="left" w:pos="1001"/>
              </w:tabs>
              <w:spacing w:after="120"/>
              <w:jc w:val="both"/>
            </w:pPr>
            <w:r w:rsidRPr="00421141">
              <w:t>Ocena  wyników dokonanej przez siebie oceny Wniosku w zakresie kryteriów i zarz</w:t>
            </w:r>
            <w:r w:rsidRPr="00421141">
              <w:t>u</w:t>
            </w:r>
            <w:r w:rsidRPr="00421141">
              <w:t xml:space="preserve">tów podnoszonych w proteście. </w:t>
            </w:r>
          </w:p>
          <w:p w:rsidR="00D16716" w:rsidRPr="00421141" w:rsidRDefault="00D16716" w:rsidP="00AC4352">
            <w:pPr>
              <w:tabs>
                <w:tab w:val="left" w:pos="1001"/>
              </w:tabs>
              <w:spacing w:after="120"/>
              <w:jc w:val="both"/>
            </w:pP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r w:rsidRPr="00421141">
              <w:rPr>
                <w:spacing w:val="-2"/>
              </w:rPr>
              <w:t xml:space="preserve">W terminie 30 dni ale  </w:t>
            </w:r>
            <w:r w:rsidRPr="00421141">
              <w:t xml:space="preserve">nie później niż 14 dni od dnia otrzymania pierwszego protestu </w:t>
            </w:r>
          </w:p>
        </w:tc>
      </w:tr>
      <w:tr w:rsidR="00D16716" w:rsidRPr="00421141" w:rsidTr="00AC4352">
        <w:trPr>
          <w:trHeight w:val="1262"/>
          <w:jc w:val="center"/>
        </w:trPr>
        <w:tc>
          <w:tcPr>
            <w:tcW w:w="1539" w:type="dxa"/>
            <w:tcBorders>
              <w:top w:val="single" w:sz="6" w:space="0" w:color="auto"/>
              <w:left w:val="single" w:sz="6" w:space="0" w:color="auto"/>
              <w:bottom w:val="single" w:sz="4" w:space="0" w:color="auto"/>
              <w:right w:val="single" w:sz="6" w:space="0" w:color="auto"/>
            </w:tcBorders>
            <w:shd w:val="clear" w:color="auto" w:fill="FFFFFF"/>
          </w:tcPr>
          <w:p w:rsidR="00D16716" w:rsidRPr="00421141" w:rsidRDefault="00D16716" w:rsidP="00AC4352">
            <w:pPr>
              <w:spacing w:after="120"/>
            </w:pPr>
            <w:r w:rsidRPr="00421141">
              <w:t xml:space="preserve">LGD </w:t>
            </w:r>
          </w:p>
        </w:tc>
        <w:tc>
          <w:tcPr>
            <w:tcW w:w="4442" w:type="dxa"/>
            <w:tcBorders>
              <w:top w:val="single" w:sz="6" w:space="0" w:color="auto"/>
              <w:left w:val="single" w:sz="6" w:space="0" w:color="auto"/>
              <w:bottom w:val="single" w:sz="4" w:space="0" w:color="auto"/>
              <w:right w:val="single" w:sz="6" w:space="0" w:color="auto"/>
            </w:tcBorders>
            <w:shd w:val="clear" w:color="auto" w:fill="FFFFFF"/>
          </w:tcPr>
          <w:p w:rsidR="00D16716" w:rsidRPr="00421141" w:rsidRDefault="00D16716" w:rsidP="00AC4352">
            <w:pPr>
              <w:tabs>
                <w:tab w:val="left" w:pos="1001"/>
              </w:tabs>
              <w:spacing w:after="120"/>
              <w:jc w:val="both"/>
            </w:pPr>
            <w:r w:rsidRPr="00421141">
              <w:rPr>
                <w:spacing w:val="-1"/>
              </w:rPr>
              <w:t>Poinformowanie Wnioskodawców  o wyn</w:t>
            </w:r>
            <w:r w:rsidRPr="00421141">
              <w:rPr>
                <w:spacing w:val="-1"/>
              </w:rPr>
              <w:t>i</w:t>
            </w:r>
            <w:r w:rsidRPr="00421141">
              <w:rPr>
                <w:spacing w:val="-1"/>
              </w:rPr>
              <w:t>kach ponownej protestu</w:t>
            </w:r>
          </w:p>
        </w:tc>
        <w:tc>
          <w:tcPr>
            <w:tcW w:w="3393" w:type="dxa"/>
            <w:tcBorders>
              <w:top w:val="single" w:sz="6" w:space="0" w:color="auto"/>
              <w:left w:val="single" w:sz="6" w:space="0" w:color="auto"/>
              <w:bottom w:val="single" w:sz="4"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r w:rsidRPr="00421141">
              <w:rPr>
                <w:spacing w:val="-2"/>
              </w:rPr>
              <w:t xml:space="preserve">W terminie 3 dni roboczych od dnia zakończenia ponownej oceny wniosku. </w:t>
            </w:r>
          </w:p>
        </w:tc>
      </w:tr>
    </w:tbl>
    <w:p w:rsidR="00D16716" w:rsidRPr="00421141" w:rsidRDefault="00D16716" w:rsidP="00D16716">
      <w:pPr>
        <w:rPr>
          <w:sz w:val="22"/>
          <w:szCs w:val="22"/>
        </w:rPr>
      </w:pPr>
    </w:p>
    <w:p w:rsidR="008464A5" w:rsidRPr="00421141" w:rsidRDefault="008464A5" w:rsidP="00E0546B">
      <w:pPr>
        <w:spacing w:after="120"/>
        <w:jc w:val="both"/>
      </w:pPr>
    </w:p>
    <w:p w:rsidR="00680C35" w:rsidRPr="00421141" w:rsidRDefault="005D7178" w:rsidP="00215368">
      <w:pPr>
        <w:pStyle w:val="Akapitzlist"/>
        <w:numPr>
          <w:ilvl w:val="1"/>
          <w:numId w:val="27"/>
        </w:numPr>
        <w:spacing w:after="120"/>
        <w:ind w:left="0" w:firstLine="0"/>
        <w:jc w:val="both"/>
        <w:rPr>
          <w:rFonts w:ascii="Times New Roman" w:hAnsi="Times New Roman"/>
          <w:b/>
          <w:sz w:val="24"/>
          <w:szCs w:val="24"/>
        </w:rPr>
      </w:pPr>
      <w:r w:rsidRPr="00421141">
        <w:rPr>
          <w:rFonts w:ascii="Times New Roman" w:hAnsi="Times New Roman"/>
          <w:b/>
          <w:sz w:val="24"/>
          <w:szCs w:val="24"/>
        </w:rPr>
        <w:t>Zawarcie umowy z  Grantobiorcą  o powierzenie grantu.</w:t>
      </w:r>
      <w:r w:rsidR="00680C35" w:rsidRPr="00421141">
        <w:rPr>
          <w:rFonts w:ascii="Times New Roman" w:hAnsi="Times New Roman"/>
          <w:b/>
          <w:sz w:val="24"/>
          <w:szCs w:val="24"/>
        </w:rPr>
        <w:t xml:space="preserve"> </w:t>
      </w:r>
    </w:p>
    <w:p w:rsidR="00F17693" w:rsidRPr="00421141" w:rsidRDefault="00C122C3" w:rsidP="00E0546B">
      <w:pPr>
        <w:autoSpaceDE w:val="0"/>
        <w:autoSpaceDN w:val="0"/>
        <w:adjustRightInd w:val="0"/>
        <w:spacing w:line="360" w:lineRule="auto"/>
        <w:jc w:val="both"/>
      </w:pPr>
      <w:r w:rsidRPr="00421141">
        <w:t xml:space="preserve">Zarząd LGD </w:t>
      </w:r>
      <w:r w:rsidR="00F17693" w:rsidRPr="00421141">
        <w:t xml:space="preserve"> </w:t>
      </w:r>
      <w:r w:rsidRPr="00421141">
        <w:t xml:space="preserve">niezwłocznie po uzyskaniu od Samorządu Województwa zatwierdzenia wyboru Grantobiorców </w:t>
      </w:r>
      <w:r w:rsidR="00F17693" w:rsidRPr="00421141">
        <w:t xml:space="preserve">podpisuje z </w:t>
      </w:r>
      <w:r w:rsidR="0022579B" w:rsidRPr="00421141">
        <w:t xml:space="preserve">każdym z nich </w:t>
      </w:r>
      <w:r w:rsidR="00144E82" w:rsidRPr="00421141">
        <w:t>u</w:t>
      </w:r>
      <w:r w:rsidR="00F17693" w:rsidRPr="00421141">
        <w:t>mowę, która okre</w:t>
      </w:r>
      <w:r w:rsidR="0022579B" w:rsidRPr="00421141">
        <w:t>śla w szczególności zasady r</w:t>
      </w:r>
      <w:r w:rsidR="0022579B" w:rsidRPr="00421141">
        <w:t>e</w:t>
      </w:r>
      <w:r w:rsidR="0022579B" w:rsidRPr="00421141">
        <w:t>alizacji i rozliczania grantów</w:t>
      </w:r>
      <w:r w:rsidR="00F17693" w:rsidRPr="00421141">
        <w:t xml:space="preserve"> oraz stanowi podstawę </w:t>
      </w:r>
      <w:r w:rsidRPr="00421141">
        <w:t>rozpoczęcia realizacji zadań skierow</w:t>
      </w:r>
      <w:r w:rsidRPr="00421141">
        <w:t>a</w:t>
      </w:r>
      <w:r w:rsidRPr="00421141">
        <w:t xml:space="preserve">nych na realizację celów prowadzących do zrealizowania projektu grantowego LGD </w:t>
      </w:r>
      <w:r w:rsidR="00E2254E" w:rsidRPr="00421141">
        <w:t>(Wzór umowy o powierzenie grantu</w:t>
      </w:r>
      <w:r w:rsidRPr="00421141">
        <w:t xml:space="preserve"> – </w:t>
      </w:r>
      <w:r w:rsidR="00E2254E" w:rsidRPr="00421141">
        <w:t>Z</w:t>
      </w:r>
      <w:r w:rsidR="00A94129" w:rsidRPr="00421141">
        <w:t>ałącznik nr 28</w:t>
      </w:r>
      <w:r w:rsidR="00E2254E" w:rsidRPr="00421141">
        <w:t>)</w:t>
      </w:r>
      <w:r w:rsidR="00F17693" w:rsidRPr="00421141">
        <w:t>.</w:t>
      </w:r>
    </w:p>
    <w:p w:rsidR="00C122C3" w:rsidRPr="00421141" w:rsidRDefault="00C122C3" w:rsidP="00E0546B">
      <w:pPr>
        <w:autoSpaceDE w:val="0"/>
        <w:autoSpaceDN w:val="0"/>
        <w:adjustRightInd w:val="0"/>
        <w:spacing w:line="360" w:lineRule="auto"/>
        <w:jc w:val="both"/>
      </w:pPr>
    </w:p>
    <w:p w:rsidR="00F17693" w:rsidRPr="00421141" w:rsidRDefault="00144E82" w:rsidP="00E0546B">
      <w:pPr>
        <w:autoSpaceDE w:val="0"/>
        <w:autoSpaceDN w:val="0"/>
        <w:adjustRightInd w:val="0"/>
        <w:spacing w:line="360" w:lineRule="auto"/>
        <w:jc w:val="both"/>
      </w:pPr>
      <w:r w:rsidRPr="00421141">
        <w:t>Najpóźniej w dniu podpisania u</w:t>
      </w:r>
      <w:r w:rsidR="00F17693" w:rsidRPr="00421141">
        <w:t xml:space="preserve">mowy </w:t>
      </w:r>
      <w:r w:rsidR="00C122C3" w:rsidRPr="00421141">
        <w:t xml:space="preserve">Grantobiorca </w:t>
      </w:r>
      <w:r w:rsidR="00F17693" w:rsidRPr="00421141">
        <w:t>zobowiązany jest do złożenia zabezpi</w:t>
      </w:r>
      <w:r w:rsidR="00F17693" w:rsidRPr="00421141">
        <w:t>e</w:t>
      </w:r>
      <w:r w:rsidR="00F17693" w:rsidRPr="00421141">
        <w:t>czenia wykona</w:t>
      </w:r>
      <w:r w:rsidR="0022579B" w:rsidRPr="00421141">
        <w:t>nia umowy. Podstawową formą zabezpieczenia wykonania umowy jest</w:t>
      </w:r>
      <w:r w:rsidR="00F17693" w:rsidRPr="00421141">
        <w:t xml:space="preserve"> weksel in blanco wraz z deklaracją wekslow</w:t>
      </w:r>
      <w:r w:rsidR="00E2254E" w:rsidRPr="00421141">
        <w:t xml:space="preserve">ą (Załącznik nr </w:t>
      </w:r>
      <w:r w:rsidR="00A94129" w:rsidRPr="00421141">
        <w:t>29</w:t>
      </w:r>
      <w:r w:rsidR="00F17693" w:rsidRPr="00421141">
        <w:t xml:space="preserve">), </w:t>
      </w:r>
      <w:r w:rsidR="00EE06CC" w:rsidRPr="00421141">
        <w:t>w przypadku osób fizycznych ni</w:t>
      </w:r>
      <w:r w:rsidR="00EE06CC" w:rsidRPr="00421141">
        <w:t>e</w:t>
      </w:r>
      <w:r w:rsidR="00EE06CC" w:rsidRPr="00421141">
        <w:t xml:space="preserve">prowadzących działalności gospodarczej wymagane jest </w:t>
      </w:r>
      <w:r w:rsidR="00F17693" w:rsidRPr="00421141">
        <w:t>poręcz</w:t>
      </w:r>
      <w:r w:rsidR="00EE06CC" w:rsidRPr="00421141">
        <w:t>enie</w:t>
      </w:r>
      <w:r w:rsidR="00F17693" w:rsidRPr="00421141">
        <w:t xml:space="preserve"> przez współmałżonka wystawcy (o ile wystawca pozostaje w związku małże</w:t>
      </w:r>
      <w:r w:rsidR="0022579B" w:rsidRPr="00421141">
        <w:t xml:space="preserve">ńskim), </w:t>
      </w:r>
      <w:r w:rsidR="00F17693" w:rsidRPr="00421141">
        <w:t xml:space="preserve"> dodatkow</w:t>
      </w:r>
      <w:r w:rsidR="0022579B" w:rsidRPr="00421141">
        <w:t xml:space="preserve">o </w:t>
      </w:r>
      <w:r w:rsidR="00EE06CC" w:rsidRPr="00421141">
        <w:t xml:space="preserve">wymagane jest poręczenie wekslowe </w:t>
      </w:r>
      <w:r w:rsidR="00F17693" w:rsidRPr="00421141">
        <w:t>innej osoby niż współmałżonek wystawcy wraz z oświadczeniem por</w:t>
      </w:r>
      <w:r w:rsidR="00F17693" w:rsidRPr="00421141">
        <w:t>ę</w:t>
      </w:r>
      <w:r w:rsidR="00F17693" w:rsidRPr="00421141">
        <w:t xml:space="preserve">czyciela </w:t>
      </w:r>
      <w:r w:rsidR="00E2254E" w:rsidRPr="00421141">
        <w:t>(Załącznik nr 3</w:t>
      </w:r>
      <w:r w:rsidR="00A94129" w:rsidRPr="00421141">
        <w:t>0</w:t>
      </w:r>
      <w:r w:rsidR="00CE757A" w:rsidRPr="00421141">
        <w:t xml:space="preserve"> </w:t>
      </w:r>
      <w:r w:rsidR="00F17693" w:rsidRPr="00421141">
        <w:t>).</w:t>
      </w:r>
    </w:p>
    <w:p w:rsidR="00F17693" w:rsidRPr="00421141" w:rsidRDefault="0022579B" w:rsidP="00E0546B">
      <w:pPr>
        <w:autoSpaceDE w:val="0"/>
        <w:autoSpaceDN w:val="0"/>
        <w:adjustRightInd w:val="0"/>
        <w:spacing w:line="360" w:lineRule="auto"/>
        <w:jc w:val="both"/>
      </w:pPr>
      <w:r w:rsidRPr="00421141">
        <w:t>Grantobiorcy będący osobam</w:t>
      </w:r>
      <w:r w:rsidR="008464A5" w:rsidRPr="00421141">
        <w:t xml:space="preserve">i fizycznymi </w:t>
      </w:r>
      <w:r w:rsidRPr="00421141">
        <w:t xml:space="preserve"> nieprowadzącymi działalności gospodarczej są zobowiązani do uzyskania poręczenia od co najmniej</w:t>
      </w:r>
      <w:r w:rsidR="00F17693" w:rsidRPr="00421141">
        <w:t xml:space="preserve"> jed</w:t>
      </w:r>
      <w:r w:rsidRPr="00421141">
        <w:t>nej</w:t>
      </w:r>
      <w:r w:rsidR="00F17693" w:rsidRPr="00421141">
        <w:t xml:space="preserve"> osob</w:t>
      </w:r>
      <w:r w:rsidRPr="00421141">
        <w:t xml:space="preserve">y, która </w:t>
      </w:r>
      <w:r w:rsidR="00F17693" w:rsidRPr="00421141">
        <w:t xml:space="preserve"> posiada dochód netto nie niższy niż </w:t>
      </w:r>
      <w:r w:rsidR="00144E82" w:rsidRPr="00421141">
        <w:t>2</w:t>
      </w:r>
      <w:r w:rsidR="00F17693" w:rsidRPr="00421141">
        <w:t xml:space="preserve"> 500,00 PLN miesięcznie lub dwie uzyskujące dochód netto nie niższy niż 1 500,00 PLN każda, uzyskująca/ce dochody z tytułu umowy o pracę, zatrudniona/e na czas nieokreślony lub określony dłuższy niż </w:t>
      </w:r>
      <w:r w:rsidR="00144E82" w:rsidRPr="00421141">
        <w:t>12</w:t>
      </w:r>
      <w:r w:rsidR="00B31A45" w:rsidRPr="00421141">
        <w:t xml:space="preserve"> miesię</w:t>
      </w:r>
      <w:r w:rsidR="00F17693" w:rsidRPr="00421141">
        <w:t>c</w:t>
      </w:r>
      <w:r w:rsidR="00144E82" w:rsidRPr="00421141">
        <w:t>y</w:t>
      </w:r>
      <w:r w:rsidR="00F17693" w:rsidRPr="00421141">
        <w:t xml:space="preserve"> od momentu poręczenia oraz inne osoby (np. prowadzące działalność gospodarczą, rolniczą, emeryci, renciści).</w:t>
      </w:r>
    </w:p>
    <w:p w:rsidR="00F17693" w:rsidRPr="00421141" w:rsidRDefault="00F17693" w:rsidP="00E0546B">
      <w:pPr>
        <w:autoSpaceDE w:val="0"/>
        <w:autoSpaceDN w:val="0"/>
        <w:adjustRightInd w:val="0"/>
        <w:spacing w:line="360" w:lineRule="auto"/>
        <w:jc w:val="both"/>
      </w:pPr>
      <w:r w:rsidRPr="00421141">
        <w:lastRenderedPageBreak/>
        <w:t>P</w:t>
      </w:r>
      <w:r w:rsidR="0022579B" w:rsidRPr="00421141">
        <w:t xml:space="preserve">oręczycielem nie może być osoba </w:t>
      </w:r>
      <w:r w:rsidRPr="00421141">
        <w:t>z wynagrodzeniem obciążonym z tytułu wyroku sądow</w:t>
      </w:r>
      <w:r w:rsidRPr="00421141">
        <w:t>e</w:t>
      </w:r>
      <w:r w:rsidRPr="00421141">
        <w:t>go lub innego,</w:t>
      </w:r>
      <w:r w:rsidR="0022579B" w:rsidRPr="00421141">
        <w:t xml:space="preserve"> osoba </w:t>
      </w:r>
      <w:r w:rsidRPr="00421141">
        <w:t>w okresie wypowiedzenia umowy o pracę / w okresie próbnym / będąca pracownikiem sezonowym,</w:t>
      </w:r>
      <w:r w:rsidR="0022579B" w:rsidRPr="00421141">
        <w:t xml:space="preserve"> </w:t>
      </w:r>
      <w:r w:rsidRPr="00421141">
        <w:t>zatrudniona w zakładzie pracy, znajdującym się w stanie likwid</w:t>
      </w:r>
      <w:r w:rsidRPr="00421141">
        <w:t>a</w:t>
      </w:r>
      <w:r w:rsidRPr="00421141">
        <w:t>cji,</w:t>
      </w:r>
      <w:r w:rsidR="0022579B" w:rsidRPr="00421141">
        <w:t xml:space="preserve"> </w:t>
      </w:r>
      <w:r w:rsidR="00EE06CC" w:rsidRPr="00421141">
        <w:t>powyżej 70 roku życia</w:t>
      </w:r>
      <w:r w:rsidRPr="00421141">
        <w:t>.</w:t>
      </w:r>
    </w:p>
    <w:p w:rsidR="00F17693" w:rsidRPr="00421141" w:rsidRDefault="00F17693" w:rsidP="00E0546B">
      <w:pPr>
        <w:autoSpaceDE w:val="0"/>
        <w:autoSpaceDN w:val="0"/>
        <w:adjustRightInd w:val="0"/>
        <w:spacing w:line="360" w:lineRule="auto"/>
        <w:jc w:val="both"/>
      </w:pPr>
      <w:r w:rsidRPr="00421141">
        <w:t xml:space="preserve">W przypadku pozostawania w ustroju wspólności majątkowej małżeńskiej wystawca weksla / poręczyciel zobowiązany jest zapewnić zgodę współmałżonka na zaciągnięcie zobowiązania wekslowego / udzielenie poręczenia. </w:t>
      </w:r>
    </w:p>
    <w:p w:rsidR="00AB324A" w:rsidRPr="00421141" w:rsidRDefault="00AB324A" w:rsidP="00E0546B">
      <w:pPr>
        <w:autoSpaceDE w:val="0"/>
        <w:autoSpaceDN w:val="0"/>
        <w:adjustRightInd w:val="0"/>
        <w:spacing w:line="360" w:lineRule="auto"/>
        <w:jc w:val="both"/>
      </w:pPr>
      <w:r w:rsidRPr="00421141">
        <w:t xml:space="preserve">Grantobiorcy będący osobami prawnymi składają weksel </w:t>
      </w:r>
      <w:r w:rsidR="00753268" w:rsidRPr="00421141">
        <w:t>i</w:t>
      </w:r>
      <w:r w:rsidRPr="00421141">
        <w:t>n blanco wraz z deklaracją w</w:t>
      </w:r>
      <w:r w:rsidRPr="00421141">
        <w:t>e</w:t>
      </w:r>
      <w:r w:rsidRPr="00421141">
        <w:t>kslową podpisaną przez osoby upoważnione do reprezentowania Grantobiorcy zgodnie z d</w:t>
      </w:r>
      <w:r w:rsidRPr="00421141">
        <w:t>o</w:t>
      </w:r>
      <w:r w:rsidRPr="00421141">
        <w:t>kumentem rejestrowym. Weksel oraz deklaracja wekslowa podpisywane są najpóźniej w dniu podpisania umowy w obecności pracownika LGD, który weryfikuje tożsamość osoby/osób składających podpisy. Dopuszcza się przedłożenie podpisanych dokumentów z notarialnym poświadczenie</w:t>
      </w:r>
      <w:r w:rsidR="00FF386F">
        <w:t>m</w:t>
      </w:r>
      <w:r w:rsidRPr="00421141">
        <w:t xml:space="preserve"> podpisów osoby/osób upoważnionych.</w:t>
      </w:r>
    </w:p>
    <w:p w:rsidR="00F17693" w:rsidRPr="00421141" w:rsidRDefault="00F17693" w:rsidP="00E0546B">
      <w:pPr>
        <w:autoSpaceDE w:val="0"/>
        <w:autoSpaceDN w:val="0"/>
        <w:adjustRightInd w:val="0"/>
        <w:spacing w:line="360" w:lineRule="auto"/>
        <w:jc w:val="both"/>
      </w:pPr>
      <w:r w:rsidRPr="00421141">
        <w:t xml:space="preserve">Koszty związane z zabezpieczeniem prawidłowej realizacji Umowy ponosi </w:t>
      </w:r>
      <w:r w:rsidR="0022579B" w:rsidRPr="00421141">
        <w:t>Grantobiorca</w:t>
      </w:r>
      <w:r w:rsidRPr="00421141">
        <w:t>.</w:t>
      </w:r>
    </w:p>
    <w:p w:rsidR="00F17693" w:rsidRPr="00421141" w:rsidRDefault="00F17693" w:rsidP="00E0546B">
      <w:pPr>
        <w:autoSpaceDE w:val="0"/>
        <w:autoSpaceDN w:val="0"/>
        <w:adjustRightInd w:val="0"/>
        <w:spacing w:line="360" w:lineRule="auto"/>
        <w:jc w:val="both"/>
      </w:pPr>
      <w:r w:rsidRPr="00421141">
        <w:t xml:space="preserve">W przypadku braku zastrzeżeń </w:t>
      </w:r>
      <w:r w:rsidR="0022579B" w:rsidRPr="00421141">
        <w:t xml:space="preserve">co </w:t>
      </w:r>
      <w:r w:rsidRPr="00421141">
        <w:t xml:space="preserve">do przedłożonych </w:t>
      </w:r>
      <w:r w:rsidR="0022579B" w:rsidRPr="00421141">
        <w:t xml:space="preserve">przez Grantobiorcę </w:t>
      </w:r>
      <w:r w:rsidRPr="00421141">
        <w:t>dokumentów</w:t>
      </w:r>
      <w:r w:rsidR="008464A5" w:rsidRPr="00421141">
        <w:t xml:space="preserve"> i z</w:t>
      </w:r>
      <w:r w:rsidR="008464A5" w:rsidRPr="00421141">
        <w:t>a</w:t>
      </w:r>
      <w:r w:rsidR="008464A5" w:rsidRPr="00421141">
        <w:t>łączników do umowy</w:t>
      </w:r>
      <w:r w:rsidRPr="00421141">
        <w:t xml:space="preserve"> </w:t>
      </w:r>
      <w:r w:rsidR="0022579B" w:rsidRPr="00421141">
        <w:t xml:space="preserve">LGD </w:t>
      </w:r>
      <w:r w:rsidRPr="00421141">
        <w:t xml:space="preserve"> zawiera z </w:t>
      </w:r>
      <w:r w:rsidR="0022579B" w:rsidRPr="00421141">
        <w:t xml:space="preserve">nim </w:t>
      </w:r>
      <w:r w:rsidRPr="00421141">
        <w:t xml:space="preserve"> Umowę. </w:t>
      </w:r>
    </w:p>
    <w:p w:rsidR="00AB324A" w:rsidRPr="00421141" w:rsidRDefault="00AB324A" w:rsidP="00E0546B">
      <w:pPr>
        <w:autoSpaceDE w:val="0"/>
        <w:autoSpaceDN w:val="0"/>
        <w:adjustRightInd w:val="0"/>
        <w:spacing w:line="360" w:lineRule="auto"/>
        <w:jc w:val="both"/>
      </w:pPr>
      <w:r w:rsidRPr="00421141">
        <w:t>Umowa sporządzana jest w dwóch jednobrzmiących egzemplarzach, po jednym dla każdej ze stron. Umowę podpisuje Grantobiorca, następnie umowa podpisywana jest przez Zarząd LGD.</w:t>
      </w:r>
      <w:r w:rsidR="00EE06CC" w:rsidRPr="00421141">
        <w:t xml:space="preserve"> Umowa podpisywana jest niezwłocznie po wniesieniu zabezpieczeń prawidłowej real</w:t>
      </w:r>
      <w:r w:rsidR="00EE06CC" w:rsidRPr="00421141">
        <w:t>i</w:t>
      </w:r>
      <w:r w:rsidR="00EE06CC" w:rsidRPr="00421141">
        <w:t>zacji umowy.</w:t>
      </w:r>
    </w:p>
    <w:p w:rsidR="00756167" w:rsidRPr="00421141" w:rsidRDefault="00756167" w:rsidP="00E0546B">
      <w:pPr>
        <w:autoSpaceDE w:val="0"/>
        <w:autoSpaceDN w:val="0"/>
        <w:adjustRightInd w:val="0"/>
        <w:spacing w:line="360" w:lineRule="auto"/>
        <w:jc w:val="both"/>
      </w:pPr>
    </w:p>
    <w:p w:rsidR="001B7FC9" w:rsidRPr="00421141" w:rsidRDefault="001B7FC9" w:rsidP="00215368">
      <w:pPr>
        <w:pStyle w:val="Akapitzlist"/>
        <w:numPr>
          <w:ilvl w:val="1"/>
          <w:numId w:val="27"/>
        </w:numPr>
        <w:spacing w:after="120" w:line="360" w:lineRule="auto"/>
        <w:ind w:left="0" w:firstLine="0"/>
        <w:jc w:val="both"/>
        <w:rPr>
          <w:rFonts w:ascii="Times New Roman" w:hAnsi="Times New Roman"/>
          <w:b/>
          <w:sz w:val="24"/>
          <w:szCs w:val="24"/>
        </w:rPr>
      </w:pPr>
      <w:r w:rsidRPr="00421141">
        <w:rPr>
          <w:rFonts w:ascii="Times New Roman" w:hAnsi="Times New Roman"/>
          <w:b/>
          <w:sz w:val="24"/>
          <w:szCs w:val="24"/>
        </w:rPr>
        <w:t xml:space="preserve">Procedura wprowadzania zmian do umów z Grantobiorcami . </w:t>
      </w:r>
    </w:p>
    <w:p w:rsidR="001B7FC9" w:rsidRPr="00421141" w:rsidRDefault="00752CAF" w:rsidP="00E0546B">
      <w:pPr>
        <w:spacing w:after="120" w:line="360" w:lineRule="auto"/>
        <w:jc w:val="both"/>
      </w:pPr>
      <w:r w:rsidRPr="00421141">
        <w:t xml:space="preserve">Podstawą </w:t>
      </w:r>
      <w:r w:rsidR="001B7FC9" w:rsidRPr="00421141">
        <w:t xml:space="preserve"> ubiegania</w:t>
      </w:r>
      <w:r w:rsidR="008464A5" w:rsidRPr="00421141">
        <w:t xml:space="preserve"> się przez Grantobiorcę </w:t>
      </w:r>
      <w:r w:rsidR="001B7FC9" w:rsidRPr="00421141">
        <w:t xml:space="preserve"> o zmianę</w:t>
      </w:r>
      <w:r w:rsidRPr="00421141">
        <w:t xml:space="preserve"> warunków </w:t>
      </w:r>
      <w:r w:rsidR="001B7FC9" w:rsidRPr="00421141">
        <w:t xml:space="preserve"> umowy będzie przedst</w:t>
      </w:r>
      <w:r w:rsidR="001B7FC9" w:rsidRPr="00421141">
        <w:t>a</w:t>
      </w:r>
      <w:r w:rsidR="001B7FC9" w:rsidRPr="00421141">
        <w:t xml:space="preserve">wienie pozytywnej opinii LGD w zakresie możliwości jej dokonania. </w:t>
      </w:r>
    </w:p>
    <w:p w:rsidR="004F62DC" w:rsidRPr="004F62DC" w:rsidRDefault="004F62DC" w:rsidP="004F62DC">
      <w:pPr>
        <w:spacing w:after="120" w:line="360" w:lineRule="auto"/>
        <w:jc w:val="both"/>
      </w:pPr>
      <w:r w:rsidRPr="004F62DC">
        <w:t>W przypadku gdy planowana przez Beneficjenta zmiana powodowałaby, że Wniosek nie z</w:t>
      </w:r>
      <w:r w:rsidRPr="004F62DC">
        <w:t>o</w:t>
      </w:r>
      <w:r w:rsidRPr="004F62DC">
        <w:t>stałby wybrany przez LGD do finansowania - Rada LGD musi ponownie dokonać oceny zmienionego zakresu wniosku pod kątem zgodności z LSR,  oraz kryteriami wyboru wniosku, podejmując uchwałę potwierdzającą zgodę lub  brak zgody na zmianę umowy.</w:t>
      </w:r>
    </w:p>
    <w:p w:rsidR="004F62DC" w:rsidRPr="004F62DC" w:rsidRDefault="004F62DC" w:rsidP="004F62DC">
      <w:pPr>
        <w:autoSpaceDE w:val="0"/>
        <w:autoSpaceDN w:val="0"/>
        <w:adjustRightInd w:val="0"/>
        <w:spacing w:after="37" w:line="360" w:lineRule="auto"/>
        <w:jc w:val="both"/>
      </w:pPr>
      <w:r w:rsidRPr="004F62DC">
        <w:lastRenderedPageBreak/>
        <w:t xml:space="preserve">W celu uzyskania opinii LGD Grantobiorca   zwraca się do LGD z pisemną prośbą o wydanie takiej opinii wskazując szczegółowo, jakie zmiany do wniosku zamierza wprowadzić. </w:t>
      </w:r>
    </w:p>
    <w:p w:rsidR="004F62DC" w:rsidRPr="004F62DC" w:rsidRDefault="004F62DC" w:rsidP="004F62DC">
      <w:pPr>
        <w:autoSpaceDE w:val="0"/>
        <w:autoSpaceDN w:val="0"/>
        <w:adjustRightInd w:val="0"/>
        <w:spacing w:after="37" w:line="360" w:lineRule="auto"/>
        <w:jc w:val="both"/>
      </w:pPr>
      <w:r w:rsidRPr="004F62DC">
        <w:t xml:space="preserve"> Biuro LGD zawiadamia Przewodniczącego Rady o wpływie prośby przekazując mu pismo Beneficjenta.</w:t>
      </w:r>
    </w:p>
    <w:p w:rsidR="004F62DC" w:rsidRPr="004F62DC" w:rsidRDefault="004F62DC" w:rsidP="004F62DC">
      <w:pPr>
        <w:autoSpaceDE w:val="0"/>
        <w:autoSpaceDN w:val="0"/>
        <w:adjustRightInd w:val="0"/>
        <w:spacing w:after="37" w:line="360" w:lineRule="auto"/>
        <w:jc w:val="both"/>
      </w:pPr>
      <w:r w:rsidRPr="004F62DC">
        <w:t>Przewodniczący Rady zwołuje posiedzenie Rady zgodnie z Regulaminem Rady.</w:t>
      </w:r>
    </w:p>
    <w:p w:rsidR="004F62DC" w:rsidRPr="004F62DC" w:rsidRDefault="004F62DC" w:rsidP="004F62DC">
      <w:pPr>
        <w:autoSpaceDE w:val="0"/>
        <w:autoSpaceDN w:val="0"/>
        <w:adjustRightInd w:val="0"/>
        <w:spacing w:after="37" w:line="360" w:lineRule="auto"/>
        <w:jc w:val="both"/>
      </w:pPr>
      <w:r w:rsidRPr="004F62DC">
        <w:t>W przypadku, gdy planowana zmiana umowy dotyczy zakresu, który podlegał ocenie Rady pod względem zgodności z LSR, oceny merytorycznej  i kryteriami wyboru zadania realiz</w:t>
      </w:r>
      <w:r w:rsidRPr="004F62DC">
        <w:t>o</w:t>
      </w:r>
      <w:r w:rsidRPr="004F62DC">
        <w:t>wanego w ramach grantu, Przewodniczący Rady przekazuje pismo do oceny 2 losowo wybr</w:t>
      </w:r>
      <w:r w:rsidRPr="004F62DC">
        <w:t>a</w:t>
      </w:r>
      <w:r w:rsidRPr="004F62DC">
        <w:t xml:space="preserve">nym Członkom Rady zgodnie z procedurą oceny wniosków o powierzenie grantu.  Wniosek oceniany jest z uwzględnieniem planowanej zmiany zakresu operacji. </w:t>
      </w:r>
    </w:p>
    <w:p w:rsidR="004F62DC" w:rsidRPr="00FF2A21" w:rsidRDefault="004F62DC" w:rsidP="004F62DC">
      <w:pPr>
        <w:autoSpaceDE w:val="0"/>
        <w:autoSpaceDN w:val="0"/>
        <w:adjustRightInd w:val="0"/>
        <w:spacing w:after="37" w:line="360" w:lineRule="auto"/>
        <w:jc w:val="both"/>
        <w:rPr>
          <w:b/>
        </w:rPr>
      </w:pPr>
      <w:r w:rsidRPr="00FF2A21">
        <w:rPr>
          <w:b/>
        </w:rPr>
        <w:t xml:space="preserve"> Po przeprowadzeniu ponownej oceny: </w:t>
      </w:r>
    </w:p>
    <w:p w:rsidR="004F62DC" w:rsidRPr="004F62DC" w:rsidRDefault="004F62DC" w:rsidP="004F62DC">
      <w:pPr>
        <w:autoSpaceDE w:val="0"/>
        <w:autoSpaceDN w:val="0"/>
        <w:adjustRightInd w:val="0"/>
        <w:spacing w:after="37" w:line="360" w:lineRule="auto"/>
        <w:jc w:val="both"/>
      </w:pPr>
      <w:r w:rsidRPr="004F62DC">
        <w:t xml:space="preserve">1. w przypadku, gdy zmiana wniosku nie spowodowałaby zmiany decyzji w sprawie wyboru zadania realizowanego w ramach powierzonego grantu do finansowania, Rada podejmuje uchwałę potwierdzającą, że pomimo wprowadzonych we wniosku zmian zadanie  pozostaje zgodne z LSR i podlega finansowaniu, i wyraża zgodę na zmianę umowy, </w:t>
      </w:r>
    </w:p>
    <w:p w:rsidR="004F62DC" w:rsidRPr="004F62DC" w:rsidRDefault="004F62DC" w:rsidP="004F62DC">
      <w:pPr>
        <w:autoSpaceDE w:val="0"/>
        <w:autoSpaceDN w:val="0"/>
        <w:adjustRightInd w:val="0"/>
        <w:spacing w:after="37" w:line="360" w:lineRule="auto"/>
        <w:jc w:val="both"/>
      </w:pPr>
      <w:r w:rsidRPr="004F62DC">
        <w:t>2. w przypadku, gdy zmiana wniosku powodowałaby, że zadanie realizowane w ramach p</w:t>
      </w:r>
      <w:r w:rsidRPr="004F62DC">
        <w:t>o</w:t>
      </w:r>
      <w:r w:rsidRPr="004F62DC">
        <w:t xml:space="preserve">wierzonego grantu w danym kształcie nie zostałaby wybrana przez LGD do finansowania, Rada podejmuje uchwałę potwierdzającą, że wprowadzone we wniosku zmiany powodują, że zadanie  jest niezgodne z LSR lub wskutek oceny zgodności z lokalnymi kryteriami wyboru i nie wyraża zgody na zmianę umowy. </w:t>
      </w:r>
    </w:p>
    <w:p w:rsidR="004F62DC" w:rsidRPr="004F62DC" w:rsidRDefault="004F62DC" w:rsidP="004F62DC">
      <w:pPr>
        <w:autoSpaceDE w:val="0"/>
        <w:autoSpaceDN w:val="0"/>
        <w:adjustRightInd w:val="0"/>
        <w:spacing w:after="37" w:line="360" w:lineRule="auto"/>
        <w:jc w:val="both"/>
      </w:pPr>
      <w:r w:rsidRPr="004F62DC">
        <w:t>Jeżeli planowana zmiana umowy dotyczy zakresu, który nie podlegał ocenie Rady pod względem zgodności z LSR i kryteriami wyboru operacji, Przewodniczący Rady wydaje p</w:t>
      </w:r>
      <w:r w:rsidRPr="004F62DC">
        <w:t>o</w:t>
      </w:r>
      <w:r w:rsidRPr="004F62DC">
        <w:t xml:space="preserve">zytywną opinię w przedmiocie zmiany umowy w planowanym zakresie. </w:t>
      </w:r>
    </w:p>
    <w:p w:rsidR="004F62DC" w:rsidRDefault="004F62DC" w:rsidP="004F62DC">
      <w:pPr>
        <w:autoSpaceDE w:val="0"/>
        <w:autoSpaceDN w:val="0"/>
        <w:adjustRightInd w:val="0"/>
        <w:spacing w:after="37" w:line="360" w:lineRule="auto"/>
        <w:jc w:val="both"/>
      </w:pPr>
      <w:r w:rsidRPr="004F62DC">
        <w:t xml:space="preserve">LGD niezwłocznie przesyła Wnioskodawcy oraz Samorządowi Województwa opinię </w:t>
      </w:r>
      <w:r w:rsidRPr="004F62DC">
        <w:br/>
        <w:t xml:space="preserve">w przedmiocie wyrażenia zgody na zmianę umowy. </w:t>
      </w:r>
    </w:p>
    <w:p w:rsidR="007737EC" w:rsidRPr="004F62DC" w:rsidRDefault="007737EC" w:rsidP="004F62DC">
      <w:pPr>
        <w:autoSpaceDE w:val="0"/>
        <w:autoSpaceDN w:val="0"/>
        <w:adjustRightInd w:val="0"/>
        <w:spacing w:after="37" w:line="360" w:lineRule="auto"/>
        <w:jc w:val="both"/>
      </w:pPr>
    </w:p>
    <w:p w:rsidR="004F62DC" w:rsidRPr="004117AE" w:rsidRDefault="004F62DC" w:rsidP="004F62DC">
      <w:pPr>
        <w:autoSpaceDE w:val="0"/>
        <w:autoSpaceDN w:val="0"/>
        <w:adjustRightInd w:val="0"/>
        <w:spacing w:line="360" w:lineRule="auto"/>
        <w:jc w:val="both"/>
        <w:rPr>
          <w:i/>
        </w:rPr>
      </w:pPr>
      <w:r w:rsidRPr="004117AE">
        <w:rPr>
          <w:i/>
        </w:rPr>
        <w:t xml:space="preserve">Niniejsze czynności przeprowadza się w terminie 14 dni od dnia wpływu prośby. </w:t>
      </w:r>
    </w:p>
    <w:p w:rsidR="006A5A88" w:rsidRPr="00421141" w:rsidRDefault="006A5A88" w:rsidP="00E0546B">
      <w:pPr>
        <w:autoSpaceDE w:val="0"/>
        <w:autoSpaceDN w:val="0"/>
        <w:adjustRightInd w:val="0"/>
        <w:spacing w:line="360" w:lineRule="auto"/>
        <w:jc w:val="both"/>
        <w:rPr>
          <w:color w:val="000000"/>
        </w:rPr>
      </w:pPr>
    </w:p>
    <w:p w:rsidR="006C316D" w:rsidRPr="00421141" w:rsidRDefault="001B7FC9" w:rsidP="00E0546B">
      <w:pPr>
        <w:autoSpaceDE w:val="0"/>
        <w:autoSpaceDN w:val="0"/>
        <w:adjustRightInd w:val="0"/>
        <w:spacing w:after="11" w:line="360" w:lineRule="auto"/>
        <w:jc w:val="both"/>
        <w:rPr>
          <w:color w:val="000000"/>
        </w:rPr>
      </w:pPr>
      <w:r w:rsidRPr="00421141">
        <w:lastRenderedPageBreak/>
        <w:t xml:space="preserve">Wszelkie zmiany Umowy, wymagają aneksu w formie pisemnej, pod rygorem nieważności z zastrzeżeniem </w:t>
      </w:r>
      <w:r w:rsidR="006C316D" w:rsidRPr="00421141">
        <w:t>zmian dotyczących  przesunięć pomiędzy poszczególnymi pozycjami wyda</w:t>
      </w:r>
      <w:r w:rsidR="006C316D" w:rsidRPr="00421141">
        <w:t>t</w:t>
      </w:r>
      <w:r w:rsidR="006C316D" w:rsidRPr="00421141">
        <w:t>ków ujętych w zaakce</w:t>
      </w:r>
      <w:r w:rsidR="00752CAF" w:rsidRPr="00421141">
        <w:t>ptowanym przez LGD zestawieniu</w:t>
      </w:r>
      <w:r w:rsidR="006C316D" w:rsidRPr="00421141">
        <w:t xml:space="preserve"> rzeczowo-finansowym wydatkow</w:t>
      </w:r>
      <w:r w:rsidR="006C316D" w:rsidRPr="00421141">
        <w:t>a</w:t>
      </w:r>
      <w:r w:rsidR="006C316D" w:rsidRPr="00421141">
        <w:t>nia środków finansowych. Zmiany te są dopuszczalne do wysokości nie przekraczającej 10 % zakładanej wartości wydatku</w:t>
      </w:r>
      <w:r w:rsidR="00752CAF" w:rsidRPr="00421141">
        <w:t xml:space="preserve"> kwalifikowanego</w:t>
      </w:r>
      <w:r w:rsidR="006C316D" w:rsidRPr="00421141">
        <w:t xml:space="preserve">. O zmianach Grantobiorca informuje LGD pisemnie wraz z uzasadnieniem w terminie 14 dni od dnia wystąpienia zmian. </w:t>
      </w:r>
      <w:r w:rsidR="006C316D" w:rsidRPr="00421141">
        <w:rPr>
          <w:color w:val="000000"/>
        </w:rPr>
        <w:t>W przypadku pozo</w:t>
      </w:r>
      <w:r w:rsidR="00752CAF" w:rsidRPr="00421141">
        <w:rPr>
          <w:color w:val="000000"/>
        </w:rPr>
        <w:t>stałych zmian do zestawienia</w:t>
      </w:r>
      <w:r w:rsidR="006C316D" w:rsidRPr="00421141">
        <w:rPr>
          <w:color w:val="000000"/>
        </w:rPr>
        <w:t xml:space="preserve"> rzeczowo – finansowego (tj. przekraczających 10% zakł</w:t>
      </w:r>
      <w:r w:rsidR="006C316D" w:rsidRPr="00421141">
        <w:rPr>
          <w:color w:val="000000"/>
        </w:rPr>
        <w:t>a</w:t>
      </w:r>
      <w:r w:rsidR="006C316D" w:rsidRPr="00421141">
        <w:rPr>
          <w:color w:val="000000"/>
        </w:rPr>
        <w:t xml:space="preserve">danej wartości wydatku), wymagana jest wcześniejsza akceptacja LGD, który odpowiada za prawidłową realizację umowy. </w:t>
      </w:r>
    </w:p>
    <w:p w:rsidR="001B7FC9" w:rsidRPr="00421141" w:rsidRDefault="001B7FC9" w:rsidP="00E0546B">
      <w:pPr>
        <w:pStyle w:val="Default"/>
        <w:spacing w:line="360" w:lineRule="auto"/>
        <w:jc w:val="both"/>
        <w:rPr>
          <w:rFonts w:ascii="Times New Roman" w:hAnsi="Times New Roman" w:cs="Times New Roman"/>
        </w:rPr>
      </w:pPr>
    </w:p>
    <w:p w:rsidR="001B7FC9" w:rsidRPr="00421141" w:rsidRDefault="001B7FC9" w:rsidP="00E0546B">
      <w:pPr>
        <w:autoSpaceDE w:val="0"/>
        <w:autoSpaceDN w:val="0"/>
        <w:adjustRightInd w:val="0"/>
        <w:spacing w:after="11" w:line="360" w:lineRule="auto"/>
        <w:jc w:val="both"/>
      </w:pPr>
      <w:r w:rsidRPr="00421141">
        <w:rPr>
          <w:color w:val="000000"/>
        </w:rPr>
        <w:t xml:space="preserve">Jeżeli wniosek o zmianę Umowy pochodzi od Grantobiorcy, musi on przedstawić ten wniosek LGD nie później niż w terminie 14 dni kalendarzowych przed dniem, </w:t>
      </w:r>
      <w:r w:rsidRPr="00421141">
        <w:rPr>
          <w:color w:val="000000"/>
        </w:rPr>
        <w:br/>
        <w:t xml:space="preserve">w którym zmiana ta powinna wejść w życie. </w:t>
      </w:r>
      <w:r w:rsidR="006C316D" w:rsidRPr="00421141">
        <w:rPr>
          <w:color w:val="000000"/>
        </w:rPr>
        <w:t xml:space="preserve"> </w:t>
      </w:r>
      <w:r w:rsidRPr="00421141">
        <w:t>Zasada</w:t>
      </w:r>
      <w:r w:rsidR="006C316D" w:rsidRPr="00421141">
        <w:t xml:space="preserve"> ta </w:t>
      </w:r>
      <w:r w:rsidRPr="00421141">
        <w:t>nie dotyczy sytuacji, gdy niezachow</w:t>
      </w:r>
      <w:r w:rsidRPr="00421141">
        <w:t>a</w:t>
      </w:r>
      <w:r w:rsidRPr="00421141">
        <w:t>nie terminu</w:t>
      </w:r>
      <w:r w:rsidR="006C316D" w:rsidRPr="00421141">
        <w:t xml:space="preserve"> </w:t>
      </w:r>
      <w:r w:rsidRPr="00421141">
        <w:t xml:space="preserve">nastąpi z przyczyn niezależnych od Grantobiorcy lub została zaakceptowana przez LGD. </w:t>
      </w:r>
    </w:p>
    <w:p w:rsidR="001B7FC9" w:rsidRPr="00421141" w:rsidRDefault="00E0546B" w:rsidP="00E0546B">
      <w:pPr>
        <w:pStyle w:val="Default"/>
        <w:spacing w:line="360" w:lineRule="auto"/>
        <w:jc w:val="both"/>
        <w:rPr>
          <w:rFonts w:ascii="Times New Roman" w:hAnsi="Times New Roman" w:cs="Times New Roman"/>
        </w:rPr>
      </w:pPr>
      <w:r w:rsidRPr="00421141">
        <w:rPr>
          <w:rFonts w:ascii="Times New Roman" w:hAnsi="Times New Roman" w:cs="Times New Roman"/>
        </w:rPr>
        <w:t xml:space="preserve"> </w:t>
      </w:r>
      <w:r w:rsidR="001B7FC9" w:rsidRPr="00421141">
        <w:rPr>
          <w:rFonts w:ascii="Times New Roman" w:hAnsi="Times New Roman" w:cs="Times New Roman"/>
        </w:rPr>
        <w:t>W uzasadnionych okolicznościach LGD może wyrazić zgodę na zmianę Umowy na wniosek Grantobiorcy niezależnie od terminu jego złożenia.</w:t>
      </w:r>
    </w:p>
    <w:p w:rsidR="006C316D" w:rsidRPr="00421141" w:rsidRDefault="006C316D" w:rsidP="00E0546B">
      <w:pPr>
        <w:pStyle w:val="Default"/>
        <w:spacing w:line="360" w:lineRule="auto"/>
        <w:jc w:val="both"/>
        <w:rPr>
          <w:rFonts w:ascii="Times New Roman" w:hAnsi="Times New Roman" w:cs="Times New Roman"/>
        </w:rPr>
      </w:pPr>
    </w:p>
    <w:p w:rsidR="006A5A88" w:rsidRPr="00421141" w:rsidRDefault="001B7FC9" w:rsidP="00E0546B">
      <w:pPr>
        <w:autoSpaceDE w:val="0"/>
        <w:autoSpaceDN w:val="0"/>
        <w:adjustRightInd w:val="0"/>
        <w:spacing w:line="360" w:lineRule="auto"/>
        <w:jc w:val="both"/>
        <w:rPr>
          <w:color w:val="000000"/>
        </w:rPr>
      </w:pPr>
      <w:r w:rsidRPr="00421141">
        <w:rPr>
          <w:color w:val="000000"/>
        </w:rPr>
        <w:t>Obowiązki i prawa wynikające z umowy oraz związane z nią płatności nie mogą być przen</w:t>
      </w:r>
      <w:r w:rsidRPr="00421141">
        <w:rPr>
          <w:color w:val="000000"/>
        </w:rPr>
        <w:t>o</w:t>
      </w:r>
      <w:r w:rsidRPr="00421141">
        <w:rPr>
          <w:color w:val="000000"/>
        </w:rPr>
        <w:t>szone na rzecz osoby trzeciej</w:t>
      </w:r>
      <w:r w:rsidR="006C316D" w:rsidRPr="00421141">
        <w:rPr>
          <w:color w:val="000000"/>
        </w:rPr>
        <w:t>.</w:t>
      </w:r>
    </w:p>
    <w:p w:rsidR="006A5A88" w:rsidRPr="00421141" w:rsidRDefault="006A5A88" w:rsidP="00E0546B">
      <w:pPr>
        <w:autoSpaceDE w:val="0"/>
        <w:autoSpaceDN w:val="0"/>
        <w:adjustRightInd w:val="0"/>
        <w:spacing w:line="360" w:lineRule="auto"/>
        <w:jc w:val="both"/>
        <w:rPr>
          <w:color w:val="000000"/>
        </w:rPr>
      </w:pPr>
    </w:p>
    <w:p w:rsidR="00135139" w:rsidRPr="00421141" w:rsidRDefault="00ED416B" w:rsidP="00E0546B">
      <w:pPr>
        <w:autoSpaceDE w:val="0"/>
        <w:autoSpaceDN w:val="0"/>
        <w:adjustRightInd w:val="0"/>
        <w:spacing w:line="360" w:lineRule="auto"/>
        <w:jc w:val="both"/>
        <w:rPr>
          <w:b/>
        </w:rPr>
      </w:pPr>
      <w:r w:rsidRPr="00421141">
        <w:rPr>
          <w:b/>
        </w:rPr>
        <w:t xml:space="preserve">5.7 </w:t>
      </w:r>
      <w:r w:rsidR="00135139" w:rsidRPr="00421141">
        <w:rPr>
          <w:b/>
        </w:rPr>
        <w:t>Rozwiązanie umowy o powierzenie grantu</w:t>
      </w:r>
    </w:p>
    <w:p w:rsidR="00E11974" w:rsidRPr="00421141" w:rsidRDefault="00E11974" w:rsidP="00E0546B">
      <w:pPr>
        <w:autoSpaceDE w:val="0"/>
        <w:autoSpaceDN w:val="0"/>
        <w:adjustRightInd w:val="0"/>
        <w:spacing w:line="360" w:lineRule="auto"/>
        <w:jc w:val="both"/>
      </w:pPr>
    </w:p>
    <w:p w:rsidR="00135139" w:rsidRPr="00421141" w:rsidRDefault="00135139" w:rsidP="00E0546B">
      <w:pPr>
        <w:autoSpaceDE w:val="0"/>
        <w:autoSpaceDN w:val="0"/>
        <w:adjustRightInd w:val="0"/>
        <w:spacing w:line="360" w:lineRule="auto"/>
        <w:jc w:val="both"/>
      </w:pPr>
      <w:r w:rsidRPr="00421141">
        <w:t xml:space="preserve">Uporczywe uchylanie się </w:t>
      </w:r>
      <w:r w:rsidR="00E11974" w:rsidRPr="00421141">
        <w:t xml:space="preserve">Grantobiorcy </w:t>
      </w:r>
      <w:r w:rsidRPr="00421141">
        <w:t xml:space="preserve"> od realizacji obowiązków związanych z rozliczeniem środków finansowych </w:t>
      </w:r>
      <w:r w:rsidR="00E11974" w:rsidRPr="00421141">
        <w:t xml:space="preserve">przekazanych na realizację zadań mających na celu </w:t>
      </w:r>
      <w:r w:rsidR="0080125D" w:rsidRPr="00421141">
        <w:t xml:space="preserve">realizację celów projektu grantowego wskazanych w umowie </w:t>
      </w:r>
      <w:r w:rsidRPr="00421141">
        <w:t xml:space="preserve"> </w:t>
      </w:r>
      <w:r w:rsidR="0080125D" w:rsidRPr="00421141">
        <w:t>lub inne istotne naruszenie postanowień um</w:t>
      </w:r>
      <w:r w:rsidR="0080125D" w:rsidRPr="00421141">
        <w:t>o</w:t>
      </w:r>
      <w:r w:rsidR="0080125D" w:rsidRPr="00421141">
        <w:t>wy</w:t>
      </w:r>
      <w:r w:rsidR="00D92C36" w:rsidRPr="00421141">
        <w:t xml:space="preserve">, np. </w:t>
      </w:r>
      <w:r w:rsidR="0080125D" w:rsidRPr="00421141">
        <w:t xml:space="preserve"> </w:t>
      </w:r>
      <w:r w:rsidR="001D33E4" w:rsidRPr="00421141">
        <w:t xml:space="preserve">sytuacja w której </w:t>
      </w:r>
      <w:r w:rsidR="00D92C36" w:rsidRPr="00421141">
        <w:t>otrzymane środki zostaną wykorzystane niezgodnie z przeznacz</w:t>
      </w:r>
      <w:r w:rsidR="00D92C36" w:rsidRPr="00421141">
        <w:t>e</w:t>
      </w:r>
      <w:r w:rsidR="00D92C36" w:rsidRPr="00421141">
        <w:t xml:space="preserve">niem, w szczególności w sytuacji gdy zakupiono towary lub usługi nieujęte w zestawieniu </w:t>
      </w:r>
      <w:r w:rsidR="00D92C36" w:rsidRPr="00421141">
        <w:lastRenderedPageBreak/>
        <w:t>towarów lub usług przewidzianych do zakupienia</w:t>
      </w:r>
      <w:r w:rsidR="001D33E4" w:rsidRPr="00421141">
        <w:t xml:space="preserve"> lub </w:t>
      </w:r>
      <w:r w:rsidR="00D92C36" w:rsidRPr="00421141">
        <w:t xml:space="preserve"> złoży niezgodne z prawdą oświadcz</w:t>
      </w:r>
      <w:r w:rsidR="00D92C36" w:rsidRPr="00421141">
        <w:t>e</w:t>
      </w:r>
      <w:r w:rsidR="00D92C36" w:rsidRPr="00421141">
        <w:t xml:space="preserve">nia na etapie ubiegania się o powierzenie grantu, </w:t>
      </w:r>
      <w:r w:rsidRPr="00421141">
        <w:t>stanowi przesłankę do </w:t>
      </w:r>
      <w:r w:rsidR="0080125D" w:rsidRPr="00421141">
        <w:t xml:space="preserve">jej </w:t>
      </w:r>
      <w:r w:rsidRPr="00421141">
        <w:t>rozwiązania.</w:t>
      </w:r>
    </w:p>
    <w:p w:rsidR="0080125D" w:rsidRPr="00421141" w:rsidRDefault="0080125D" w:rsidP="00E0546B">
      <w:pPr>
        <w:autoSpaceDE w:val="0"/>
        <w:autoSpaceDN w:val="0"/>
        <w:adjustRightInd w:val="0"/>
        <w:spacing w:line="360" w:lineRule="auto"/>
        <w:jc w:val="both"/>
      </w:pPr>
      <w:r w:rsidRPr="00421141">
        <w:t>W takim przypadku LGD niezwłocznie przygotowuje dokumenty niezbędne do rozwiązania umowy. Grantobiorca jest informowany pisemnie  o rozwiązaniu umowy w określonym przez LGD trybie wraz z uzasadnieniem. Pismo o rozwiązaniu umowy jest przesyłane listem pol</w:t>
      </w:r>
      <w:r w:rsidRPr="00421141">
        <w:t>e</w:t>
      </w:r>
      <w:r w:rsidRPr="00421141">
        <w:t xml:space="preserve">conym za zwrotnym potwierdzeniem odbioru. </w:t>
      </w:r>
    </w:p>
    <w:p w:rsidR="00135139" w:rsidRPr="00421141" w:rsidRDefault="0080125D" w:rsidP="00E0546B">
      <w:pPr>
        <w:autoSpaceDE w:val="0"/>
        <w:autoSpaceDN w:val="0"/>
        <w:adjustRightInd w:val="0"/>
        <w:spacing w:line="360" w:lineRule="auto"/>
        <w:jc w:val="both"/>
      </w:pPr>
      <w:r w:rsidRPr="00421141">
        <w:t xml:space="preserve">Grantobiorca </w:t>
      </w:r>
      <w:r w:rsidR="00135139" w:rsidRPr="00421141">
        <w:t xml:space="preserve">ma obowiązek dokonania zwrotu otrzymanych środków finansowych wraz z odsetkami ustawowymi naliczonymi od dnia ich otrzymania w terminie </w:t>
      </w:r>
      <w:r w:rsidR="00F22596" w:rsidRPr="00421141">
        <w:t>7</w:t>
      </w:r>
      <w:r w:rsidR="00135139" w:rsidRPr="00421141">
        <w:t xml:space="preserve"> dni od dnia otrz</w:t>
      </w:r>
      <w:r w:rsidR="00135139" w:rsidRPr="00421141">
        <w:t>y</w:t>
      </w:r>
      <w:r w:rsidR="00135139" w:rsidRPr="00421141">
        <w:t xml:space="preserve">mania wezwania </w:t>
      </w:r>
      <w:r w:rsidRPr="00421141">
        <w:t>od LGD</w:t>
      </w:r>
      <w:r w:rsidR="00D92C36" w:rsidRPr="00421141">
        <w:t xml:space="preserve"> na wskazany przez LGD numer rachunku bankowego</w:t>
      </w:r>
      <w:r w:rsidRPr="00421141">
        <w:t>.</w:t>
      </w:r>
    </w:p>
    <w:p w:rsidR="00D92C36" w:rsidRDefault="006D7341" w:rsidP="006D7341">
      <w:pPr>
        <w:tabs>
          <w:tab w:val="left" w:pos="945"/>
        </w:tabs>
        <w:autoSpaceDE w:val="0"/>
        <w:autoSpaceDN w:val="0"/>
        <w:adjustRightInd w:val="0"/>
        <w:spacing w:line="360" w:lineRule="auto"/>
        <w:jc w:val="both"/>
      </w:pPr>
      <w:r>
        <w:tab/>
      </w:r>
    </w:p>
    <w:p w:rsidR="006D7341" w:rsidRPr="00421141" w:rsidRDefault="006D7341" w:rsidP="006D7341">
      <w:pPr>
        <w:tabs>
          <w:tab w:val="left" w:pos="945"/>
        </w:tabs>
        <w:autoSpaceDE w:val="0"/>
        <w:autoSpaceDN w:val="0"/>
        <w:adjustRightInd w:val="0"/>
        <w:spacing w:line="360" w:lineRule="auto"/>
        <w:jc w:val="both"/>
      </w:pPr>
    </w:p>
    <w:p w:rsidR="00B229C3" w:rsidRPr="00421141" w:rsidRDefault="00F64F7A" w:rsidP="00E0546B">
      <w:pPr>
        <w:autoSpaceDE w:val="0"/>
        <w:autoSpaceDN w:val="0"/>
        <w:adjustRightInd w:val="0"/>
        <w:spacing w:line="360" w:lineRule="auto"/>
        <w:rPr>
          <w:b/>
        </w:rPr>
      </w:pPr>
      <w:r w:rsidRPr="00421141">
        <w:rPr>
          <w:b/>
        </w:rPr>
        <w:t>VI.  Rozliczanie , sprawozdawczość, monitoring</w:t>
      </w:r>
    </w:p>
    <w:p w:rsidR="00F17693" w:rsidRPr="00421141" w:rsidRDefault="00F17693" w:rsidP="00E0546B">
      <w:pPr>
        <w:spacing w:after="120" w:line="360" w:lineRule="auto"/>
        <w:jc w:val="both"/>
        <w:rPr>
          <w:b/>
        </w:rPr>
      </w:pPr>
    </w:p>
    <w:p w:rsidR="004F3C4B" w:rsidRPr="00421141" w:rsidRDefault="00E0546B" w:rsidP="00E0546B">
      <w:pPr>
        <w:spacing w:after="120" w:line="360" w:lineRule="auto"/>
        <w:jc w:val="both"/>
        <w:rPr>
          <w:b/>
        </w:rPr>
      </w:pPr>
      <w:r w:rsidRPr="00421141">
        <w:rPr>
          <w:b/>
        </w:rPr>
        <w:t>6</w:t>
      </w:r>
      <w:r w:rsidR="00077D53" w:rsidRPr="00421141">
        <w:rPr>
          <w:b/>
        </w:rPr>
        <w:t xml:space="preserve">.1 </w:t>
      </w:r>
      <w:r w:rsidR="004F3C4B" w:rsidRPr="00421141">
        <w:rPr>
          <w:b/>
        </w:rPr>
        <w:t xml:space="preserve"> </w:t>
      </w:r>
      <w:r w:rsidR="00077D53" w:rsidRPr="00421141">
        <w:rPr>
          <w:b/>
        </w:rPr>
        <w:t>Rozliczanie grantów</w:t>
      </w:r>
    </w:p>
    <w:p w:rsidR="007070D5" w:rsidRPr="00421141" w:rsidRDefault="007070D5" w:rsidP="00E0546B">
      <w:pPr>
        <w:autoSpaceDE w:val="0"/>
        <w:autoSpaceDN w:val="0"/>
        <w:adjustRightInd w:val="0"/>
        <w:spacing w:line="360" w:lineRule="auto"/>
        <w:jc w:val="both"/>
      </w:pPr>
      <w:r w:rsidRPr="00421141">
        <w:t xml:space="preserve">Wydatkowanie środków </w:t>
      </w:r>
      <w:r w:rsidR="00A2420B" w:rsidRPr="00421141">
        <w:t xml:space="preserve"> finansowych przez G</w:t>
      </w:r>
      <w:r w:rsidR="00231B78" w:rsidRPr="00421141">
        <w:t xml:space="preserve">rantobiorcę </w:t>
      </w:r>
      <w:r w:rsidRPr="00421141">
        <w:t>od</w:t>
      </w:r>
      <w:r w:rsidR="00565B16" w:rsidRPr="00421141">
        <w:t>bywa się w oparciu o zestawi</w:t>
      </w:r>
      <w:r w:rsidR="00565B16" w:rsidRPr="00421141">
        <w:t>e</w:t>
      </w:r>
      <w:r w:rsidR="00565B16" w:rsidRPr="00421141">
        <w:t>nie</w:t>
      </w:r>
      <w:r w:rsidRPr="00421141">
        <w:t xml:space="preserve"> rzeczowo – finan</w:t>
      </w:r>
      <w:r w:rsidR="00565B16" w:rsidRPr="00421141">
        <w:t>sowe</w:t>
      </w:r>
      <w:r w:rsidRPr="00421141">
        <w:t xml:space="preserve"> wydatkowania środków finansowych </w:t>
      </w:r>
      <w:r w:rsidR="00231B78" w:rsidRPr="00421141">
        <w:t>na realizację zadań służących osiągnięciu celów projektu grantowego</w:t>
      </w:r>
      <w:r w:rsidRPr="00421141">
        <w:t xml:space="preserve">, w terminie nie dłuższym niż </w:t>
      </w:r>
      <w:r w:rsidR="00231B78" w:rsidRPr="00421141">
        <w:t>1</w:t>
      </w:r>
      <w:r w:rsidR="00A2420B" w:rsidRPr="00421141">
        <w:t>2 miesię</w:t>
      </w:r>
      <w:r w:rsidRPr="00421141">
        <w:t>c</w:t>
      </w:r>
      <w:r w:rsidR="00231B78" w:rsidRPr="00421141">
        <w:t>y</w:t>
      </w:r>
      <w:r w:rsidRPr="00421141">
        <w:t xml:space="preserve"> od</w:t>
      </w:r>
      <w:r w:rsidR="00E519F5" w:rsidRPr="00421141">
        <w:t xml:space="preserve"> daty rozpoczęcia wydatkowania środków finansowych określonej w Umowie</w:t>
      </w:r>
      <w:r w:rsidRPr="00421141">
        <w:t xml:space="preserve"> </w:t>
      </w:r>
      <w:r w:rsidR="00E519F5" w:rsidRPr="00421141">
        <w:t xml:space="preserve">. </w:t>
      </w:r>
    </w:p>
    <w:p w:rsidR="007070D5" w:rsidRPr="00421141" w:rsidRDefault="007070D5" w:rsidP="00E0546B">
      <w:pPr>
        <w:shd w:val="clear" w:color="auto" w:fill="FFFFFF"/>
        <w:autoSpaceDE w:val="0"/>
        <w:autoSpaceDN w:val="0"/>
        <w:adjustRightInd w:val="0"/>
        <w:spacing w:line="360" w:lineRule="auto"/>
        <w:jc w:val="both"/>
      </w:pPr>
      <w:r w:rsidRPr="00421141">
        <w:t>Termin zakończenia wydatkowania środków finansowych może zostać przedłużony na uz</w:t>
      </w:r>
      <w:r w:rsidRPr="00421141">
        <w:t>a</w:t>
      </w:r>
      <w:r w:rsidRPr="00421141">
        <w:t xml:space="preserve">sadniony wniosek </w:t>
      </w:r>
      <w:r w:rsidR="00231B78" w:rsidRPr="00421141">
        <w:t>Grantobiorcy</w:t>
      </w:r>
      <w:r w:rsidRPr="00421141">
        <w:t>, złożony do </w:t>
      </w:r>
      <w:r w:rsidR="00231B78" w:rsidRPr="00421141">
        <w:t>LGD</w:t>
      </w:r>
      <w:r w:rsidRPr="00421141">
        <w:t xml:space="preserve"> nie później niż w terminie 7 dni kalend</w:t>
      </w:r>
      <w:r w:rsidRPr="00421141">
        <w:t>a</w:t>
      </w:r>
      <w:r w:rsidRPr="00421141">
        <w:t>rzowych przed ostatecznym terminem poniesienia wydatków określonym w Umowie.</w:t>
      </w:r>
    </w:p>
    <w:p w:rsidR="00231B78" w:rsidRPr="002A4207" w:rsidRDefault="00231B78" w:rsidP="00E0546B">
      <w:pPr>
        <w:autoSpaceDE w:val="0"/>
        <w:autoSpaceDN w:val="0"/>
        <w:adjustRightInd w:val="0"/>
        <w:spacing w:after="21" w:line="360" w:lineRule="auto"/>
        <w:jc w:val="both"/>
        <w:rPr>
          <w:color w:val="000000"/>
        </w:rPr>
      </w:pPr>
      <w:r w:rsidRPr="002A4207">
        <w:rPr>
          <w:color w:val="000000"/>
        </w:rPr>
        <w:t>W uzasadnionych okolicznościach LGD może wyrazić zgodę na przedłużenie terminu zako</w:t>
      </w:r>
      <w:r w:rsidRPr="002A4207">
        <w:rPr>
          <w:color w:val="000000"/>
        </w:rPr>
        <w:t>ń</w:t>
      </w:r>
      <w:r w:rsidRPr="002A4207">
        <w:rPr>
          <w:color w:val="000000"/>
        </w:rPr>
        <w:t xml:space="preserve">czenia wydatkowania środków finansowych określonego w umowie </w:t>
      </w:r>
      <w:r w:rsidRPr="002A4207">
        <w:rPr>
          <w:color w:val="000000"/>
        </w:rPr>
        <w:br/>
        <w:t>z własnej inicjatywy lub na wniosek Grantobiorcy niezależnie od terminu jego złożenia.</w:t>
      </w:r>
    </w:p>
    <w:p w:rsidR="00231B78" w:rsidRPr="002A4207" w:rsidRDefault="00231B78" w:rsidP="00E0546B">
      <w:pPr>
        <w:shd w:val="clear" w:color="auto" w:fill="FFFFFF"/>
        <w:autoSpaceDE w:val="0"/>
        <w:autoSpaceDN w:val="0"/>
        <w:adjustRightInd w:val="0"/>
        <w:spacing w:line="360" w:lineRule="auto"/>
        <w:jc w:val="both"/>
      </w:pPr>
    </w:p>
    <w:p w:rsidR="00231B78" w:rsidRPr="00421141" w:rsidRDefault="002A4207" w:rsidP="00E0546B">
      <w:pPr>
        <w:shd w:val="clear" w:color="auto" w:fill="FFFFFF"/>
        <w:autoSpaceDE w:val="0"/>
        <w:autoSpaceDN w:val="0"/>
        <w:adjustRightInd w:val="0"/>
        <w:spacing w:line="360" w:lineRule="auto"/>
        <w:jc w:val="both"/>
      </w:pPr>
      <w:r w:rsidRPr="002A4207">
        <w:t xml:space="preserve">Grantobiorca ponosi wydatki na realizację zadań  </w:t>
      </w:r>
      <w:r w:rsidRPr="002A4207">
        <w:rPr>
          <w:b/>
        </w:rPr>
        <w:t>po dacie</w:t>
      </w:r>
      <w:r w:rsidRPr="002A4207">
        <w:t xml:space="preserve">  podpisania umowy o powierzenie grantu. Data rozpoczęcia wydatkowania środków finansowych czyli data sprzedaży, wyst</w:t>
      </w:r>
      <w:r w:rsidRPr="002A4207">
        <w:t>a</w:t>
      </w:r>
      <w:r w:rsidRPr="002A4207">
        <w:t>wienia faktur, płatności nie może być wcześniejsza niż data rozpoczęcia wydatkowania śro</w:t>
      </w:r>
      <w:r w:rsidRPr="002A4207">
        <w:t>d</w:t>
      </w:r>
      <w:r w:rsidRPr="002A4207">
        <w:t xml:space="preserve">ków finansowych określona w umowie. </w:t>
      </w:r>
    </w:p>
    <w:p w:rsidR="007360EF" w:rsidRPr="00421141" w:rsidRDefault="007360EF" w:rsidP="00E0546B">
      <w:pPr>
        <w:shd w:val="clear" w:color="auto" w:fill="FFFFFF"/>
        <w:autoSpaceDE w:val="0"/>
        <w:autoSpaceDN w:val="0"/>
        <w:adjustRightInd w:val="0"/>
        <w:spacing w:line="360" w:lineRule="auto"/>
        <w:jc w:val="both"/>
      </w:pPr>
      <w:r w:rsidRPr="00421141">
        <w:lastRenderedPageBreak/>
        <w:t xml:space="preserve">Grantobiorca otrzymuje środki finansowe w dwóch nierównych transzach na wskazany w umowie numer rachunku bankowego – pierwsza transza </w:t>
      </w:r>
      <w:r w:rsidR="001C461A" w:rsidRPr="00421141">
        <w:t xml:space="preserve">(zaliczka) </w:t>
      </w:r>
      <w:r w:rsidRPr="00421141">
        <w:t>– po podpisaniu umowy przekazywana jest w wysokości 70% przyznanego dofinansowania</w:t>
      </w:r>
      <w:r w:rsidR="00B25B9D" w:rsidRPr="00421141">
        <w:t xml:space="preserve"> i wniesieniu zabezpiecz</w:t>
      </w:r>
      <w:r w:rsidR="00B25B9D" w:rsidRPr="00421141">
        <w:t>e</w:t>
      </w:r>
      <w:r w:rsidR="00B25B9D" w:rsidRPr="00421141">
        <w:t>nia prawidłowego wykonania umowy</w:t>
      </w:r>
      <w:r w:rsidR="0097660E" w:rsidRPr="00421141">
        <w:t xml:space="preserve"> (finansowanie wyprzedzające)</w:t>
      </w:r>
      <w:r w:rsidRPr="00421141">
        <w:t>, druga transza w wys</w:t>
      </w:r>
      <w:r w:rsidRPr="00421141">
        <w:t>o</w:t>
      </w:r>
      <w:r w:rsidRPr="00421141">
        <w:t xml:space="preserve">kości pozostałych 30%  </w:t>
      </w:r>
      <w:r w:rsidR="001C461A" w:rsidRPr="00421141">
        <w:t xml:space="preserve">(refundacja) </w:t>
      </w:r>
      <w:r w:rsidRPr="00421141">
        <w:t>przyznanego dofinansowania przekazywana jest po ro</w:t>
      </w:r>
      <w:r w:rsidRPr="00421141">
        <w:t>z</w:t>
      </w:r>
      <w:r w:rsidRPr="00421141">
        <w:t xml:space="preserve">liczeniu środków finansowych przekazanych na realizację zadania w postaci wniosku o </w:t>
      </w:r>
      <w:r w:rsidR="00812739" w:rsidRPr="00421141">
        <w:t>rozl</w:t>
      </w:r>
      <w:r w:rsidR="00812739" w:rsidRPr="00421141">
        <w:t>i</w:t>
      </w:r>
      <w:r w:rsidR="00812739" w:rsidRPr="00421141">
        <w:t>czenie grantu</w:t>
      </w:r>
      <w:r w:rsidRPr="00421141">
        <w:t xml:space="preserve">, sprawozdania wraz z niezbędnymi oświadczeniami. </w:t>
      </w:r>
    </w:p>
    <w:p w:rsidR="00483A06" w:rsidRPr="00421141" w:rsidRDefault="00483A06" w:rsidP="00E0546B">
      <w:pPr>
        <w:shd w:val="clear" w:color="auto" w:fill="FFFFFF"/>
        <w:autoSpaceDE w:val="0"/>
        <w:autoSpaceDN w:val="0"/>
        <w:adjustRightInd w:val="0"/>
        <w:spacing w:line="360" w:lineRule="auto"/>
        <w:jc w:val="both"/>
      </w:pPr>
    </w:p>
    <w:p w:rsidR="007070D5" w:rsidRPr="00421141" w:rsidRDefault="007070D5" w:rsidP="00E0546B">
      <w:pPr>
        <w:autoSpaceDE w:val="0"/>
        <w:autoSpaceDN w:val="0"/>
        <w:adjustRightInd w:val="0"/>
        <w:spacing w:line="360" w:lineRule="auto"/>
        <w:jc w:val="both"/>
      </w:pPr>
      <w:r w:rsidRPr="00421141">
        <w:t xml:space="preserve">Wydatki ponoszone w ramach środków finansowych </w:t>
      </w:r>
      <w:r w:rsidR="00231B78" w:rsidRPr="00421141">
        <w:t xml:space="preserve">na realizację zadań mających na celu realizację celów projektu grantowego  Grantobiorca </w:t>
      </w:r>
      <w:r w:rsidRPr="00421141">
        <w:t>rozlicza w kwotach brutto (łącznie z p</w:t>
      </w:r>
      <w:r w:rsidRPr="00421141">
        <w:t>o</w:t>
      </w:r>
      <w:r w:rsidRPr="00421141">
        <w:t xml:space="preserve">datkiem VAT) </w:t>
      </w:r>
      <w:r w:rsidR="00754CBE" w:rsidRPr="00421141">
        <w:t xml:space="preserve">o ile </w:t>
      </w:r>
      <w:r w:rsidR="00FE7579" w:rsidRPr="00421141">
        <w:t>nie</w:t>
      </w:r>
      <w:r w:rsidR="00231B78" w:rsidRPr="00421141">
        <w:t xml:space="preserve"> ma możliwości jego odzyskania zgodnie z obowiązującym polskim prawem. </w:t>
      </w:r>
    </w:p>
    <w:p w:rsidR="00231B78" w:rsidRPr="00421141" w:rsidRDefault="00231B78" w:rsidP="00E0546B">
      <w:pPr>
        <w:autoSpaceDE w:val="0"/>
        <w:autoSpaceDN w:val="0"/>
        <w:adjustRightInd w:val="0"/>
        <w:spacing w:line="360" w:lineRule="auto"/>
        <w:jc w:val="both"/>
      </w:pPr>
    </w:p>
    <w:p w:rsidR="00FB337F" w:rsidRPr="00421141" w:rsidRDefault="007070D5" w:rsidP="00E0546B">
      <w:pPr>
        <w:autoSpaceDE w:val="0"/>
        <w:autoSpaceDN w:val="0"/>
        <w:adjustRightInd w:val="0"/>
        <w:spacing w:line="360" w:lineRule="auto"/>
        <w:jc w:val="both"/>
      </w:pPr>
      <w:r w:rsidRPr="00421141">
        <w:t xml:space="preserve">Rozliczenie otrzymanych środków finansowych na </w:t>
      </w:r>
      <w:r w:rsidR="00231B78" w:rsidRPr="00421141">
        <w:t xml:space="preserve">realizację zadań </w:t>
      </w:r>
      <w:r w:rsidRPr="00421141">
        <w:t xml:space="preserve"> następuje poprzez złoż</w:t>
      </w:r>
      <w:r w:rsidRPr="00421141">
        <w:t>e</w:t>
      </w:r>
      <w:r w:rsidRPr="00421141">
        <w:t xml:space="preserve">nie </w:t>
      </w:r>
      <w:r w:rsidRPr="00421141">
        <w:rPr>
          <w:shd w:val="clear" w:color="auto" w:fill="FFFFFF"/>
        </w:rPr>
        <w:t xml:space="preserve">przez </w:t>
      </w:r>
      <w:r w:rsidR="00231B78" w:rsidRPr="00421141">
        <w:t xml:space="preserve">Grantobiorcę  wniosku o rozliczenie grantu </w:t>
      </w:r>
      <w:r w:rsidR="00EF2EA9" w:rsidRPr="00421141">
        <w:t>(</w:t>
      </w:r>
      <w:r w:rsidR="00CE757A" w:rsidRPr="00421141">
        <w:t>Załącznik</w:t>
      </w:r>
      <w:r w:rsidR="00EF2EA9" w:rsidRPr="00421141">
        <w:t xml:space="preserve"> nr 3</w:t>
      </w:r>
      <w:r w:rsidR="00E64754" w:rsidRPr="00421141">
        <w:t>1</w:t>
      </w:r>
      <w:r w:rsidR="00EF2EA9" w:rsidRPr="00421141">
        <w:t>)</w:t>
      </w:r>
      <w:r w:rsidR="00CE757A" w:rsidRPr="00421141">
        <w:t xml:space="preserve"> </w:t>
      </w:r>
      <w:r w:rsidR="00BD628C" w:rsidRPr="00421141">
        <w:t>wraz  ze szczegół</w:t>
      </w:r>
      <w:r w:rsidR="00BD628C" w:rsidRPr="00421141">
        <w:t>o</w:t>
      </w:r>
      <w:r w:rsidR="00BD628C" w:rsidRPr="00421141">
        <w:t>wym zestawieniem poniesionych wydatków</w:t>
      </w:r>
      <w:r w:rsidR="00231B78" w:rsidRPr="00421141">
        <w:t>, wykazem faktur lub innych dokumentów o ró</w:t>
      </w:r>
      <w:r w:rsidR="00231B78" w:rsidRPr="00421141">
        <w:t>w</w:t>
      </w:r>
      <w:r w:rsidR="00231B78" w:rsidRPr="00421141">
        <w:t xml:space="preserve">noważnej wartości dowodowej </w:t>
      </w:r>
      <w:r w:rsidR="00FB337F" w:rsidRPr="00421141">
        <w:t>i sprawozdaniem z realizacji grantu wraz z niezbędnymi oświadczeniami</w:t>
      </w:r>
      <w:r w:rsidR="00FE7579" w:rsidRPr="00421141">
        <w:t>.</w:t>
      </w:r>
    </w:p>
    <w:p w:rsidR="007070D5" w:rsidRPr="00421141" w:rsidRDefault="00FE7579" w:rsidP="00E0546B">
      <w:pPr>
        <w:autoSpaceDE w:val="0"/>
        <w:autoSpaceDN w:val="0"/>
        <w:adjustRightInd w:val="0"/>
        <w:spacing w:line="360" w:lineRule="auto"/>
        <w:jc w:val="both"/>
      </w:pPr>
      <w:r w:rsidRPr="00421141">
        <w:rPr>
          <w:b/>
          <w:i/>
        </w:rPr>
        <w:t xml:space="preserve"> </w:t>
      </w:r>
      <w:r w:rsidRPr="00421141">
        <w:t>Wniosek o r</w:t>
      </w:r>
      <w:r w:rsidR="007070D5" w:rsidRPr="00421141">
        <w:t xml:space="preserve">ozliczenie </w:t>
      </w:r>
      <w:r w:rsidRPr="00421141">
        <w:t xml:space="preserve">grantu </w:t>
      </w:r>
      <w:r w:rsidR="00FB337F" w:rsidRPr="00421141">
        <w:t xml:space="preserve"> Grantobiorca </w:t>
      </w:r>
      <w:r w:rsidR="007070D5" w:rsidRPr="00421141">
        <w:t xml:space="preserve"> przedkłada</w:t>
      </w:r>
      <w:r w:rsidR="00FB337F" w:rsidRPr="00421141">
        <w:t xml:space="preserve"> </w:t>
      </w:r>
      <w:r w:rsidR="007070D5" w:rsidRPr="00421141">
        <w:t xml:space="preserve"> do zatwierdzenia</w:t>
      </w:r>
      <w:r w:rsidR="00CE757A" w:rsidRPr="00421141">
        <w:t xml:space="preserve"> </w:t>
      </w:r>
      <w:r w:rsidR="00496907" w:rsidRPr="00421141">
        <w:t>LGD</w:t>
      </w:r>
      <w:r w:rsidR="007070D5" w:rsidRPr="00421141">
        <w:t xml:space="preserve">, najpóźniej w terminie </w:t>
      </w:r>
      <w:r w:rsidR="0090435B" w:rsidRPr="00421141">
        <w:t>20</w:t>
      </w:r>
      <w:r w:rsidR="007070D5" w:rsidRPr="00421141">
        <w:t xml:space="preserve"> </w:t>
      </w:r>
      <w:r w:rsidR="00EE06CC" w:rsidRPr="00421141">
        <w:t xml:space="preserve">dni </w:t>
      </w:r>
      <w:r w:rsidR="007070D5" w:rsidRPr="00421141">
        <w:t>od dnia zakończenia wydatkowania środków fina</w:t>
      </w:r>
      <w:r w:rsidR="00FB337F" w:rsidRPr="00421141">
        <w:t>nsowych,</w:t>
      </w:r>
      <w:r w:rsidR="00496907" w:rsidRPr="00421141">
        <w:t xml:space="preserve"> wskazanym</w:t>
      </w:r>
      <w:r w:rsidR="00FB337F" w:rsidRPr="00421141">
        <w:t xml:space="preserve"> w Umowie o powierzenie grantu</w:t>
      </w:r>
      <w:r w:rsidR="007070D5" w:rsidRPr="00421141">
        <w:t xml:space="preserve">. </w:t>
      </w:r>
      <w:r w:rsidR="00FB337F" w:rsidRPr="00421141">
        <w:t xml:space="preserve"> </w:t>
      </w:r>
      <w:r w:rsidR="007070D5" w:rsidRPr="00421141">
        <w:t xml:space="preserve">Przedłożone przez </w:t>
      </w:r>
      <w:r w:rsidR="00FB337F" w:rsidRPr="00421141">
        <w:t xml:space="preserve">Grantobiorcę </w:t>
      </w:r>
      <w:r w:rsidR="007070D5" w:rsidRPr="00421141">
        <w:t xml:space="preserve"> dokumenty rozliczeniowe weryfikowane są przez </w:t>
      </w:r>
      <w:r w:rsidR="00FB337F" w:rsidRPr="00421141">
        <w:t>Pracownika LGD</w:t>
      </w:r>
      <w:r w:rsidR="007070D5" w:rsidRPr="00421141">
        <w:t xml:space="preserve">. </w:t>
      </w:r>
      <w:r w:rsidR="00FB337F" w:rsidRPr="00421141">
        <w:t xml:space="preserve"> </w:t>
      </w:r>
      <w:r w:rsidR="007070D5" w:rsidRPr="00421141">
        <w:t xml:space="preserve">O wynikach oceny </w:t>
      </w:r>
      <w:r w:rsidR="00FB337F" w:rsidRPr="00421141">
        <w:t xml:space="preserve">Grantobiorca </w:t>
      </w:r>
      <w:r w:rsidR="007070D5" w:rsidRPr="00421141">
        <w:t xml:space="preserve"> informowany jest pisemnie. W przypadku wystąpienia uchybień,</w:t>
      </w:r>
      <w:r w:rsidR="00EE06CC" w:rsidRPr="00421141">
        <w:t xml:space="preserve"> Grantobiorca </w:t>
      </w:r>
      <w:r w:rsidR="007070D5" w:rsidRPr="00421141">
        <w:t xml:space="preserve"> wzywany jest pisemnie do uz</w:t>
      </w:r>
      <w:r w:rsidR="007070D5" w:rsidRPr="00421141">
        <w:t>u</w:t>
      </w:r>
      <w:r w:rsidR="007070D5" w:rsidRPr="00421141">
        <w:t xml:space="preserve">pełnienia dokumentacji lub złożenia odpowiednich wyjaśnień w terminie </w:t>
      </w:r>
      <w:r w:rsidR="00DB32B3" w:rsidRPr="00421141">
        <w:t xml:space="preserve">5 dni od daty otrzymania pisma </w:t>
      </w:r>
      <w:r w:rsidR="00CE757A" w:rsidRPr="00421141">
        <w:t xml:space="preserve"> </w:t>
      </w:r>
      <w:r w:rsidR="00EF2EA9" w:rsidRPr="00421141">
        <w:t xml:space="preserve">(Wzór pisma o uzupełnienie dokumentacji lub </w:t>
      </w:r>
      <w:r w:rsidR="00A94129" w:rsidRPr="00421141">
        <w:t>złożenie</w:t>
      </w:r>
      <w:r w:rsidR="00EF2EA9" w:rsidRPr="00421141">
        <w:t xml:space="preserve"> wyjaśnień do wniosku o rozliczenie  grantu </w:t>
      </w:r>
      <w:r w:rsidR="00CE757A" w:rsidRPr="00421141">
        <w:t xml:space="preserve"> – załącznik </w:t>
      </w:r>
      <w:r w:rsidR="00E64754" w:rsidRPr="00421141">
        <w:t>nr 32</w:t>
      </w:r>
      <w:r w:rsidR="00EF2EA9" w:rsidRPr="00421141">
        <w:t>)</w:t>
      </w:r>
      <w:r w:rsidR="007070D5" w:rsidRPr="00421141">
        <w:t xml:space="preserve">.  </w:t>
      </w:r>
      <w:r w:rsidR="00FB337F" w:rsidRPr="00421141">
        <w:t xml:space="preserve"> </w:t>
      </w:r>
      <w:r w:rsidR="007070D5" w:rsidRPr="00421141">
        <w:t xml:space="preserve">Niezłożenie przez </w:t>
      </w:r>
      <w:r w:rsidR="00FB337F" w:rsidRPr="00421141">
        <w:t xml:space="preserve">Grantobiorcę </w:t>
      </w:r>
      <w:r w:rsidR="007070D5" w:rsidRPr="00421141">
        <w:t xml:space="preserve"> żądanych wyjaśnień lub nie usunięcie braków powoduje konieczność zwrotu całości środków finans</w:t>
      </w:r>
      <w:r w:rsidR="007070D5" w:rsidRPr="00421141">
        <w:t>o</w:t>
      </w:r>
      <w:r w:rsidR="007070D5" w:rsidRPr="00421141">
        <w:t xml:space="preserve">wych na zasadach określonych w Umowie. </w:t>
      </w:r>
    </w:p>
    <w:p w:rsidR="007737EC" w:rsidRDefault="007737EC" w:rsidP="00E0546B">
      <w:pPr>
        <w:autoSpaceDE w:val="0"/>
        <w:autoSpaceDN w:val="0"/>
        <w:adjustRightInd w:val="0"/>
        <w:spacing w:line="360" w:lineRule="auto"/>
        <w:jc w:val="both"/>
      </w:pPr>
    </w:p>
    <w:p w:rsidR="007070D5" w:rsidRPr="00421141" w:rsidRDefault="007070D5" w:rsidP="00E0546B">
      <w:pPr>
        <w:autoSpaceDE w:val="0"/>
        <w:autoSpaceDN w:val="0"/>
        <w:adjustRightInd w:val="0"/>
        <w:spacing w:line="360" w:lineRule="auto"/>
        <w:jc w:val="both"/>
      </w:pPr>
      <w:r w:rsidRPr="00421141">
        <w:lastRenderedPageBreak/>
        <w:t xml:space="preserve">Uporczywe uchylanie się </w:t>
      </w:r>
      <w:r w:rsidR="00FB337F" w:rsidRPr="00421141">
        <w:t xml:space="preserve">Grantobiorcy </w:t>
      </w:r>
      <w:r w:rsidRPr="00421141">
        <w:t xml:space="preserve">od realizacji obowiązków związanych z rozliczeniem środków finansowych na </w:t>
      </w:r>
      <w:r w:rsidR="00FB337F" w:rsidRPr="00421141">
        <w:t xml:space="preserve">realizację zadań </w:t>
      </w:r>
      <w:r w:rsidRPr="00421141">
        <w:t xml:space="preserve"> stanowi przesłankę do rozwiązania Umowy.</w:t>
      </w:r>
    </w:p>
    <w:p w:rsidR="00FB337F" w:rsidRPr="00421141" w:rsidRDefault="00FB337F" w:rsidP="00E0546B">
      <w:pPr>
        <w:autoSpaceDE w:val="0"/>
        <w:autoSpaceDN w:val="0"/>
        <w:adjustRightInd w:val="0"/>
        <w:spacing w:line="360" w:lineRule="auto"/>
        <w:jc w:val="both"/>
      </w:pPr>
    </w:p>
    <w:p w:rsidR="007070D5" w:rsidRPr="00421141" w:rsidRDefault="00FB337F" w:rsidP="00E0546B">
      <w:pPr>
        <w:autoSpaceDE w:val="0"/>
        <w:autoSpaceDN w:val="0"/>
        <w:adjustRightInd w:val="0"/>
        <w:spacing w:line="360" w:lineRule="auto"/>
        <w:jc w:val="both"/>
      </w:pPr>
      <w:r w:rsidRPr="00421141">
        <w:t xml:space="preserve">Grantobiorca </w:t>
      </w:r>
      <w:r w:rsidR="007070D5" w:rsidRPr="00421141">
        <w:t xml:space="preserve"> ma obowiązek dokonania zwrotu otrzymanych środków finansowych wraz z odsetkami ustawowymi naliczonymi od dnia ich otrzymania w terminie </w:t>
      </w:r>
      <w:r w:rsidR="00496907" w:rsidRPr="00421141">
        <w:t>7</w:t>
      </w:r>
      <w:r w:rsidR="007070D5" w:rsidRPr="00421141">
        <w:t xml:space="preserve"> dni od dnia otrz</w:t>
      </w:r>
      <w:r w:rsidR="007070D5" w:rsidRPr="00421141">
        <w:t>y</w:t>
      </w:r>
      <w:r w:rsidR="007070D5" w:rsidRPr="00421141">
        <w:t xml:space="preserve">mania wezwania </w:t>
      </w:r>
      <w:r w:rsidRPr="00421141">
        <w:t xml:space="preserve">przez LGD </w:t>
      </w:r>
      <w:r w:rsidR="007070D5" w:rsidRPr="00421141">
        <w:t xml:space="preserve"> lub właściwego organu kontrolującego, jeżeli: </w:t>
      </w:r>
    </w:p>
    <w:p w:rsidR="007070D5" w:rsidRPr="00421141" w:rsidRDefault="00FB337F" w:rsidP="00E0546B">
      <w:pPr>
        <w:autoSpaceDE w:val="0"/>
        <w:autoSpaceDN w:val="0"/>
        <w:adjustRightInd w:val="0"/>
        <w:spacing w:line="360" w:lineRule="auto"/>
        <w:jc w:val="both"/>
      </w:pPr>
      <w:r w:rsidRPr="00421141">
        <w:t xml:space="preserve">-  </w:t>
      </w:r>
      <w:r w:rsidR="007070D5" w:rsidRPr="00421141">
        <w:t xml:space="preserve">otrzymane środki zostaną wykorzystane niezgodnie z </w:t>
      </w:r>
      <w:r w:rsidRPr="00421141">
        <w:t>zakresem rzeczowo – finansowym wskazanym w umowie o powierzenie grantu</w:t>
      </w:r>
      <w:r w:rsidR="007070D5" w:rsidRPr="00421141">
        <w:t>, w szczególności w sytuacji gdy zakupiono t</w:t>
      </w:r>
      <w:r w:rsidR="007070D5" w:rsidRPr="00421141">
        <w:t>o</w:t>
      </w:r>
      <w:r w:rsidR="007070D5" w:rsidRPr="00421141">
        <w:t>wary lub usługi nieujęte w zestawieniu towarów lub usług przewidzianych do zakupienia,</w:t>
      </w:r>
    </w:p>
    <w:p w:rsidR="007070D5" w:rsidRPr="00421141" w:rsidRDefault="00FB337F" w:rsidP="00E0546B">
      <w:pPr>
        <w:autoSpaceDE w:val="0"/>
        <w:autoSpaceDN w:val="0"/>
        <w:adjustRightInd w:val="0"/>
        <w:spacing w:line="360" w:lineRule="auto"/>
        <w:jc w:val="both"/>
      </w:pPr>
      <w:r w:rsidRPr="00421141">
        <w:t xml:space="preserve">- Grantobiorca </w:t>
      </w:r>
      <w:r w:rsidR="007070D5" w:rsidRPr="00421141">
        <w:t xml:space="preserve">złoży niezgodne z prawdą oświadczenia na etapie ubiegania się o środki na </w:t>
      </w:r>
      <w:r w:rsidRPr="00421141">
        <w:t>realiza</w:t>
      </w:r>
      <w:r w:rsidR="00496907" w:rsidRPr="00421141">
        <w:t>cję zadania</w:t>
      </w:r>
      <w:r w:rsidRPr="00421141">
        <w:t xml:space="preserve"> lub </w:t>
      </w:r>
      <w:r w:rsidR="00FE7579" w:rsidRPr="00421141">
        <w:t>ich rozliczenia,</w:t>
      </w:r>
    </w:p>
    <w:p w:rsidR="007070D5" w:rsidRPr="00421141" w:rsidRDefault="00FB337F" w:rsidP="00E0546B">
      <w:pPr>
        <w:autoSpaceDE w:val="0"/>
        <w:autoSpaceDN w:val="0"/>
        <w:adjustRightInd w:val="0"/>
        <w:spacing w:line="360" w:lineRule="auto"/>
        <w:jc w:val="both"/>
      </w:pPr>
      <w:r w:rsidRPr="00421141">
        <w:t xml:space="preserve">- </w:t>
      </w:r>
      <w:r w:rsidR="007070D5" w:rsidRPr="00421141">
        <w:t>naruszy inne istotne warunki Umowy.</w:t>
      </w:r>
    </w:p>
    <w:p w:rsidR="00066A91" w:rsidRDefault="00066A91" w:rsidP="00066A91"/>
    <w:p w:rsidR="007737EC" w:rsidRDefault="007737EC" w:rsidP="00066A91"/>
    <w:p w:rsidR="007737EC" w:rsidRPr="00421141" w:rsidRDefault="007737EC" w:rsidP="00066A91"/>
    <w:p w:rsidR="00066A91" w:rsidRPr="00421141" w:rsidRDefault="00066A91" w:rsidP="0093772D">
      <w:pPr>
        <w:tabs>
          <w:tab w:val="left" w:pos="1001"/>
        </w:tabs>
        <w:spacing w:after="120"/>
        <w:jc w:val="center"/>
        <w:rPr>
          <w:b/>
        </w:rPr>
      </w:pPr>
      <w:r w:rsidRPr="00421141">
        <w:rPr>
          <w:b/>
        </w:rPr>
        <w:t xml:space="preserve">Przebieg procedury rozliczenia wniosków o powierzenie grantu </w:t>
      </w:r>
      <w:r w:rsidRPr="00421141">
        <w:rPr>
          <w:b/>
        </w:rPr>
        <w:br/>
      </w:r>
    </w:p>
    <w:tbl>
      <w:tblPr>
        <w:tblW w:w="9374" w:type="dxa"/>
        <w:jc w:val="center"/>
        <w:tblLayout w:type="fixed"/>
        <w:tblCellMar>
          <w:left w:w="40" w:type="dxa"/>
          <w:right w:w="40" w:type="dxa"/>
        </w:tblCellMar>
        <w:tblLook w:val="0000"/>
      </w:tblPr>
      <w:tblGrid>
        <w:gridCol w:w="1539"/>
        <w:gridCol w:w="4442"/>
        <w:gridCol w:w="3393"/>
      </w:tblGrid>
      <w:tr w:rsidR="00066A91" w:rsidRPr="00421141" w:rsidTr="0093772D">
        <w:trPr>
          <w:trHeight w:hRule="exact" w:val="440"/>
          <w:jc w:val="center"/>
        </w:trPr>
        <w:tc>
          <w:tcPr>
            <w:tcW w:w="1539" w:type="dxa"/>
            <w:tcBorders>
              <w:top w:val="single" w:sz="6" w:space="0" w:color="auto"/>
              <w:left w:val="single" w:sz="6" w:space="0" w:color="auto"/>
              <w:bottom w:val="single" w:sz="6" w:space="0" w:color="auto"/>
              <w:right w:val="single" w:sz="6" w:space="0" w:color="auto"/>
            </w:tcBorders>
            <w:shd w:val="clear" w:color="auto" w:fill="FFFFFF"/>
          </w:tcPr>
          <w:p w:rsidR="00066A91" w:rsidRPr="00421141" w:rsidRDefault="00066A91" w:rsidP="00AC4352">
            <w:pPr>
              <w:shd w:val="clear" w:color="auto" w:fill="FFFFFF"/>
              <w:spacing w:after="120"/>
              <w:ind w:left="509"/>
            </w:pPr>
            <w:r w:rsidRPr="00421141">
              <w:rPr>
                <w:b/>
                <w:bCs/>
                <w:spacing w:val="-4"/>
              </w:rPr>
              <w:t>Podmiot</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66A91" w:rsidRPr="00421141" w:rsidRDefault="00066A91" w:rsidP="00AC4352">
            <w:pPr>
              <w:shd w:val="clear" w:color="auto" w:fill="FFFFFF"/>
              <w:spacing w:after="120"/>
              <w:ind w:left="1570"/>
            </w:pPr>
            <w:r w:rsidRPr="00421141">
              <w:rPr>
                <w:b/>
                <w:bCs/>
                <w:spacing w:val="-6"/>
              </w:rPr>
              <w:t>Proces</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066A91" w:rsidRPr="00421141" w:rsidRDefault="00066A91" w:rsidP="00AC4352">
            <w:pPr>
              <w:shd w:val="clear" w:color="auto" w:fill="FFFFFF"/>
              <w:spacing w:after="120"/>
              <w:ind w:left="1186"/>
            </w:pPr>
            <w:r w:rsidRPr="00421141">
              <w:rPr>
                <w:b/>
                <w:bCs/>
                <w:spacing w:val="-8"/>
              </w:rPr>
              <w:t>Czas</w:t>
            </w:r>
          </w:p>
        </w:tc>
      </w:tr>
      <w:tr w:rsidR="00066A91" w:rsidRPr="00421141" w:rsidTr="0093772D">
        <w:trPr>
          <w:trHeight w:val="722"/>
          <w:jc w:val="center"/>
        </w:trPr>
        <w:tc>
          <w:tcPr>
            <w:tcW w:w="1539" w:type="dxa"/>
            <w:tcBorders>
              <w:top w:val="single" w:sz="6" w:space="0" w:color="auto"/>
              <w:left w:val="single" w:sz="6" w:space="0" w:color="auto"/>
              <w:bottom w:val="single" w:sz="6" w:space="0" w:color="auto"/>
              <w:right w:val="single" w:sz="6" w:space="0" w:color="auto"/>
            </w:tcBorders>
            <w:shd w:val="clear" w:color="auto" w:fill="FFFFFF"/>
          </w:tcPr>
          <w:p w:rsidR="00066A91" w:rsidRPr="00421141" w:rsidRDefault="00066A91" w:rsidP="00AC4352">
            <w:pPr>
              <w:shd w:val="clear" w:color="auto" w:fill="FFFFFF"/>
              <w:spacing w:after="120"/>
              <w:rPr>
                <w:spacing w:val="-2"/>
              </w:rPr>
            </w:pPr>
            <w:r w:rsidRPr="00421141">
              <w:rPr>
                <w:spacing w:val="-2"/>
              </w:rPr>
              <w:t>Grantobiorca</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66A91" w:rsidRPr="00421141" w:rsidRDefault="00066A91" w:rsidP="00DB32B3">
            <w:pPr>
              <w:shd w:val="clear" w:color="auto" w:fill="FFFFFF"/>
              <w:spacing w:after="120"/>
              <w:ind w:right="-40" w:firstLine="5"/>
              <w:rPr>
                <w:spacing w:val="-1"/>
              </w:rPr>
            </w:pPr>
            <w:r w:rsidRPr="00421141">
              <w:rPr>
                <w:spacing w:val="-1"/>
              </w:rPr>
              <w:t>Złożenie rozliczenia realizacji zadania w p</w:t>
            </w:r>
            <w:r w:rsidRPr="00421141">
              <w:rPr>
                <w:spacing w:val="-1"/>
              </w:rPr>
              <w:t>o</w:t>
            </w:r>
            <w:r w:rsidRPr="00421141">
              <w:rPr>
                <w:spacing w:val="-1"/>
              </w:rPr>
              <w:t xml:space="preserve">staci wniosku o </w:t>
            </w:r>
            <w:r w:rsidR="0041304D" w:rsidRPr="00421141">
              <w:rPr>
                <w:spacing w:val="-1"/>
              </w:rPr>
              <w:t>rozliczenie gra</w:t>
            </w:r>
            <w:r w:rsidR="00DB32B3" w:rsidRPr="00421141">
              <w:rPr>
                <w:spacing w:val="-1"/>
              </w:rPr>
              <w:t>ntu</w:t>
            </w:r>
            <w:r w:rsidRPr="00421141">
              <w:rPr>
                <w:spacing w:val="-1"/>
              </w:rPr>
              <w:t>, sprawo</w:t>
            </w:r>
            <w:r w:rsidRPr="00421141">
              <w:rPr>
                <w:spacing w:val="-1"/>
              </w:rPr>
              <w:t>z</w:t>
            </w:r>
            <w:r w:rsidRPr="00421141">
              <w:rPr>
                <w:spacing w:val="-1"/>
              </w:rPr>
              <w:t xml:space="preserve">dania wraz z niezbędnymi oświadczeniami i załącznikami. </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066A91" w:rsidRPr="00421141" w:rsidRDefault="00066A91" w:rsidP="00AC4352">
            <w:pPr>
              <w:shd w:val="clear" w:color="auto" w:fill="FFFFFF"/>
              <w:spacing w:after="120"/>
              <w:ind w:right="82"/>
            </w:pPr>
            <w:r w:rsidRPr="00421141">
              <w:t xml:space="preserve">Nie później niż na 20 dni </w:t>
            </w:r>
            <w:r w:rsidR="00B25B9D" w:rsidRPr="00421141">
              <w:t>kale</w:t>
            </w:r>
            <w:r w:rsidR="00B25B9D" w:rsidRPr="00421141">
              <w:t>n</w:t>
            </w:r>
            <w:r w:rsidR="00B25B9D" w:rsidRPr="00421141">
              <w:t xml:space="preserve">darzowych </w:t>
            </w:r>
            <w:r w:rsidRPr="00421141">
              <w:t>terminie zakończenia wydatkowania środków finans</w:t>
            </w:r>
            <w:r w:rsidRPr="00421141">
              <w:t>o</w:t>
            </w:r>
            <w:r w:rsidRPr="00421141">
              <w:t>wych wskazanym w umowie o powierzenie grantu.</w:t>
            </w:r>
          </w:p>
        </w:tc>
      </w:tr>
      <w:tr w:rsidR="00066A91" w:rsidRPr="00421141" w:rsidTr="0093772D">
        <w:trPr>
          <w:trHeight w:val="474"/>
          <w:jc w:val="center"/>
        </w:trPr>
        <w:tc>
          <w:tcPr>
            <w:tcW w:w="1539" w:type="dxa"/>
            <w:vMerge w:val="restart"/>
            <w:tcBorders>
              <w:top w:val="single" w:sz="6" w:space="0" w:color="auto"/>
              <w:left w:val="single" w:sz="6" w:space="0" w:color="auto"/>
              <w:right w:val="single" w:sz="6" w:space="0" w:color="auto"/>
            </w:tcBorders>
            <w:shd w:val="clear" w:color="auto" w:fill="FFFFFF"/>
          </w:tcPr>
          <w:p w:rsidR="00066A91" w:rsidRPr="00421141" w:rsidRDefault="00066A91" w:rsidP="00AC4352">
            <w:pPr>
              <w:shd w:val="clear" w:color="auto" w:fill="FFFFFF"/>
              <w:spacing w:after="120"/>
              <w:rPr>
                <w:spacing w:val="-2"/>
              </w:rPr>
            </w:pPr>
            <w:r w:rsidRPr="00421141">
              <w:rPr>
                <w:spacing w:val="-2"/>
              </w:rPr>
              <w:t>LGD</w:t>
            </w:r>
          </w:p>
          <w:p w:rsidR="00066A91" w:rsidRPr="00421141" w:rsidRDefault="00066A91" w:rsidP="00AC4352">
            <w:pPr>
              <w:shd w:val="clear" w:color="auto" w:fill="FFFFFF"/>
              <w:spacing w:after="120"/>
              <w:rPr>
                <w:spacing w:val="-2"/>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66A91" w:rsidRPr="00421141" w:rsidRDefault="00066A91" w:rsidP="00AC4352">
            <w:pPr>
              <w:shd w:val="clear" w:color="auto" w:fill="FFFFFF"/>
              <w:spacing w:after="120"/>
              <w:ind w:right="-40" w:firstLine="5"/>
              <w:rPr>
                <w:spacing w:val="-1"/>
              </w:rPr>
            </w:pPr>
            <w:r w:rsidRPr="00421141">
              <w:rPr>
                <w:spacing w:val="-1"/>
              </w:rPr>
              <w:t>Sprawdzenie poprawności rozliczenia real</w:t>
            </w:r>
            <w:r w:rsidRPr="00421141">
              <w:rPr>
                <w:spacing w:val="-1"/>
              </w:rPr>
              <w:t>i</w:t>
            </w:r>
            <w:r w:rsidRPr="00421141">
              <w:rPr>
                <w:spacing w:val="-1"/>
              </w:rPr>
              <w:t xml:space="preserve">zacji zadania. </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066A91" w:rsidRPr="00421141" w:rsidRDefault="00B25B9D" w:rsidP="00AC4352">
            <w:pPr>
              <w:shd w:val="clear" w:color="auto" w:fill="FFFFFF"/>
              <w:spacing w:after="120"/>
              <w:ind w:right="82"/>
            </w:pPr>
            <w:r w:rsidRPr="00421141">
              <w:t>Nie później niż 2</w:t>
            </w:r>
            <w:r w:rsidR="00066A91" w:rsidRPr="00421141">
              <w:t>0 dni roboczych od daty złożenia rozliczenia</w:t>
            </w:r>
          </w:p>
        </w:tc>
      </w:tr>
      <w:tr w:rsidR="00066A91" w:rsidRPr="00421141" w:rsidTr="0093772D">
        <w:trPr>
          <w:trHeight w:val="474"/>
          <w:jc w:val="center"/>
        </w:trPr>
        <w:tc>
          <w:tcPr>
            <w:tcW w:w="1539" w:type="dxa"/>
            <w:vMerge/>
            <w:tcBorders>
              <w:left w:val="single" w:sz="6" w:space="0" w:color="auto"/>
              <w:bottom w:val="single" w:sz="4" w:space="0" w:color="auto"/>
              <w:right w:val="single" w:sz="6" w:space="0" w:color="auto"/>
            </w:tcBorders>
            <w:shd w:val="clear" w:color="auto" w:fill="FFFFFF"/>
          </w:tcPr>
          <w:p w:rsidR="00066A91" w:rsidRPr="00421141" w:rsidRDefault="00066A91" w:rsidP="00AC4352">
            <w:pPr>
              <w:shd w:val="clear" w:color="auto" w:fill="FFFFFF"/>
              <w:spacing w:after="120"/>
              <w:rPr>
                <w:spacing w:val="-2"/>
              </w:rPr>
            </w:pPr>
          </w:p>
        </w:tc>
        <w:tc>
          <w:tcPr>
            <w:tcW w:w="4442" w:type="dxa"/>
            <w:tcBorders>
              <w:top w:val="single" w:sz="6" w:space="0" w:color="auto"/>
              <w:left w:val="single" w:sz="6" w:space="0" w:color="auto"/>
              <w:bottom w:val="single" w:sz="4" w:space="0" w:color="auto"/>
              <w:right w:val="single" w:sz="6" w:space="0" w:color="auto"/>
            </w:tcBorders>
            <w:shd w:val="clear" w:color="auto" w:fill="FFFFFF"/>
          </w:tcPr>
          <w:p w:rsidR="00066A91" w:rsidRPr="00421141" w:rsidRDefault="00066A91" w:rsidP="00AC4352">
            <w:pPr>
              <w:shd w:val="clear" w:color="auto" w:fill="FFFFFF"/>
              <w:spacing w:after="120"/>
              <w:ind w:right="-40" w:firstLine="5"/>
              <w:rPr>
                <w:spacing w:val="-1"/>
              </w:rPr>
            </w:pPr>
            <w:r w:rsidRPr="00421141">
              <w:rPr>
                <w:spacing w:val="-1"/>
              </w:rPr>
              <w:t>Poinformowanie Wnioskodawców  o wyn</w:t>
            </w:r>
            <w:r w:rsidRPr="00421141">
              <w:rPr>
                <w:spacing w:val="-1"/>
              </w:rPr>
              <w:t>i</w:t>
            </w:r>
            <w:r w:rsidRPr="00421141">
              <w:rPr>
                <w:spacing w:val="-1"/>
              </w:rPr>
              <w:t>kach oceny.</w:t>
            </w:r>
          </w:p>
        </w:tc>
        <w:tc>
          <w:tcPr>
            <w:tcW w:w="3393" w:type="dxa"/>
            <w:tcBorders>
              <w:top w:val="single" w:sz="6" w:space="0" w:color="auto"/>
              <w:left w:val="single" w:sz="6" w:space="0" w:color="auto"/>
              <w:bottom w:val="single" w:sz="4" w:space="0" w:color="auto"/>
              <w:right w:val="single" w:sz="6" w:space="0" w:color="auto"/>
            </w:tcBorders>
            <w:shd w:val="clear" w:color="auto" w:fill="FFFFFF"/>
          </w:tcPr>
          <w:p w:rsidR="00066A91" w:rsidRPr="00421141" w:rsidRDefault="00B25B9D" w:rsidP="00AC4352">
            <w:pPr>
              <w:shd w:val="clear" w:color="auto" w:fill="FFFFFF"/>
              <w:spacing w:after="120"/>
              <w:ind w:right="82"/>
            </w:pPr>
            <w:r w:rsidRPr="00421141">
              <w:t>Nie później niż 2</w:t>
            </w:r>
            <w:r w:rsidR="00066A91" w:rsidRPr="00421141">
              <w:t>0 dni roboczych od daty złożenia rozliczenia</w:t>
            </w:r>
          </w:p>
        </w:tc>
      </w:tr>
      <w:tr w:rsidR="0041304D" w:rsidRPr="00421141" w:rsidTr="0093772D">
        <w:trPr>
          <w:trHeight w:val="474"/>
          <w:jc w:val="center"/>
        </w:trPr>
        <w:tc>
          <w:tcPr>
            <w:tcW w:w="1539" w:type="dxa"/>
            <w:tcBorders>
              <w:top w:val="single" w:sz="6" w:space="0" w:color="auto"/>
              <w:left w:val="single" w:sz="6" w:space="0" w:color="auto"/>
              <w:bottom w:val="single" w:sz="6" w:space="0" w:color="auto"/>
              <w:right w:val="single" w:sz="6" w:space="0" w:color="auto"/>
            </w:tcBorders>
            <w:shd w:val="clear" w:color="auto" w:fill="FFFFFF"/>
          </w:tcPr>
          <w:p w:rsidR="0041304D" w:rsidRPr="00421141" w:rsidRDefault="0041304D" w:rsidP="006B019F">
            <w:pPr>
              <w:shd w:val="clear" w:color="auto" w:fill="FFFFFF"/>
              <w:spacing w:after="120"/>
            </w:pPr>
            <w:r w:rsidRPr="00421141">
              <w:t>Grantobiorca</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41304D" w:rsidRPr="00421141" w:rsidRDefault="0041304D" w:rsidP="006B019F">
            <w:pPr>
              <w:shd w:val="clear" w:color="auto" w:fill="FFFFFF"/>
              <w:spacing w:after="120"/>
              <w:ind w:right="-40"/>
            </w:pPr>
            <w:r w:rsidRPr="00421141">
              <w:rPr>
                <w:spacing w:val="-1"/>
              </w:rPr>
              <w:t>Złożenie uzupełnienia wniosku  o rozliczenie grantu</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41304D" w:rsidRPr="00421141" w:rsidRDefault="0041304D" w:rsidP="006B019F">
            <w:pPr>
              <w:shd w:val="clear" w:color="auto" w:fill="FFFFFF"/>
              <w:spacing w:after="120"/>
              <w:ind w:right="82"/>
            </w:pPr>
            <w:r w:rsidRPr="00421141">
              <w:t>5 dni roboczych od dnia otrz</w:t>
            </w:r>
            <w:r w:rsidRPr="00421141">
              <w:t>y</w:t>
            </w:r>
            <w:r w:rsidRPr="00421141">
              <w:t>mania pisma wzywającego do poprawy/uzupełnienia rozlicz</w:t>
            </w:r>
            <w:r w:rsidRPr="00421141">
              <w:t>e</w:t>
            </w:r>
            <w:r w:rsidRPr="00421141">
              <w:t>nia.</w:t>
            </w:r>
          </w:p>
        </w:tc>
      </w:tr>
      <w:tr w:rsidR="0093772D" w:rsidRPr="00421141" w:rsidTr="0093772D">
        <w:trPr>
          <w:trHeight w:val="761"/>
          <w:jc w:val="center"/>
        </w:trPr>
        <w:tc>
          <w:tcPr>
            <w:tcW w:w="1539" w:type="dxa"/>
            <w:vMerge w:val="restart"/>
            <w:tcBorders>
              <w:top w:val="single" w:sz="4" w:space="0" w:color="auto"/>
              <w:left w:val="single" w:sz="4" w:space="0" w:color="auto"/>
              <w:right w:val="single" w:sz="4" w:space="0" w:color="auto"/>
            </w:tcBorders>
            <w:shd w:val="clear" w:color="auto" w:fill="FFFFFF"/>
          </w:tcPr>
          <w:p w:rsidR="0093772D" w:rsidRPr="00421141" w:rsidRDefault="0093772D" w:rsidP="00AC4352">
            <w:pPr>
              <w:shd w:val="clear" w:color="auto" w:fill="FFFFFF"/>
              <w:spacing w:after="120"/>
              <w:rPr>
                <w:spacing w:val="-2"/>
              </w:rPr>
            </w:pPr>
            <w:r w:rsidRPr="00421141">
              <w:rPr>
                <w:spacing w:val="-2"/>
              </w:rPr>
              <w:t>LGD</w:t>
            </w:r>
          </w:p>
        </w:tc>
        <w:tc>
          <w:tcPr>
            <w:tcW w:w="4442" w:type="dxa"/>
            <w:tcBorders>
              <w:top w:val="single" w:sz="4" w:space="0" w:color="auto"/>
              <w:left w:val="single" w:sz="4" w:space="0" w:color="auto"/>
              <w:bottom w:val="single" w:sz="4" w:space="0" w:color="auto"/>
              <w:right w:val="single" w:sz="4" w:space="0" w:color="auto"/>
            </w:tcBorders>
            <w:shd w:val="clear" w:color="auto" w:fill="FFFFFF"/>
          </w:tcPr>
          <w:p w:rsidR="0093772D" w:rsidRPr="00421141" w:rsidRDefault="0093772D" w:rsidP="0041304D">
            <w:pPr>
              <w:shd w:val="clear" w:color="auto" w:fill="FFFFFF"/>
              <w:spacing w:after="120"/>
              <w:ind w:right="-40"/>
              <w:rPr>
                <w:spacing w:val="-1"/>
              </w:rPr>
            </w:pPr>
            <w:r w:rsidRPr="00421141">
              <w:rPr>
                <w:spacing w:val="-1"/>
              </w:rPr>
              <w:t>Kontrola na miejscu realizacji projektu</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93772D" w:rsidRPr="00421141" w:rsidRDefault="0093772D" w:rsidP="00AC4352">
            <w:pPr>
              <w:shd w:val="clear" w:color="auto" w:fill="FFFFFF"/>
              <w:spacing w:after="120"/>
              <w:ind w:right="82"/>
            </w:pPr>
            <w:r w:rsidRPr="00421141">
              <w:t xml:space="preserve">Po zaakceptowaniu rozliczenia grantu </w:t>
            </w:r>
          </w:p>
        </w:tc>
      </w:tr>
      <w:tr w:rsidR="0093772D" w:rsidRPr="00421141" w:rsidTr="0093772D">
        <w:trPr>
          <w:trHeight w:val="917"/>
          <w:jc w:val="center"/>
        </w:trPr>
        <w:tc>
          <w:tcPr>
            <w:tcW w:w="1539" w:type="dxa"/>
            <w:vMerge/>
            <w:tcBorders>
              <w:left w:val="single" w:sz="4" w:space="0" w:color="auto"/>
              <w:right w:val="single" w:sz="4" w:space="0" w:color="auto"/>
            </w:tcBorders>
            <w:shd w:val="clear" w:color="auto" w:fill="FFFFFF"/>
          </w:tcPr>
          <w:p w:rsidR="0093772D" w:rsidRPr="00421141" w:rsidRDefault="0093772D" w:rsidP="00AC4352">
            <w:pPr>
              <w:shd w:val="clear" w:color="auto" w:fill="FFFFFF"/>
              <w:spacing w:after="120"/>
              <w:rPr>
                <w:spacing w:val="-2"/>
              </w:rPr>
            </w:pPr>
          </w:p>
        </w:tc>
        <w:tc>
          <w:tcPr>
            <w:tcW w:w="4442" w:type="dxa"/>
            <w:tcBorders>
              <w:top w:val="single" w:sz="4" w:space="0" w:color="auto"/>
              <w:left w:val="single" w:sz="4" w:space="0" w:color="auto"/>
              <w:bottom w:val="single" w:sz="4" w:space="0" w:color="auto"/>
              <w:right w:val="single" w:sz="4" w:space="0" w:color="auto"/>
            </w:tcBorders>
            <w:shd w:val="clear" w:color="auto" w:fill="FFFFFF"/>
          </w:tcPr>
          <w:p w:rsidR="0093772D" w:rsidRPr="00421141" w:rsidRDefault="0093772D" w:rsidP="0041304D">
            <w:pPr>
              <w:shd w:val="clear" w:color="auto" w:fill="FFFFFF"/>
              <w:spacing w:after="120"/>
              <w:ind w:right="-40"/>
              <w:rPr>
                <w:spacing w:val="-1"/>
              </w:rPr>
            </w:pPr>
            <w:r w:rsidRPr="00421141">
              <w:rPr>
                <w:spacing w:val="-1"/>
              </w:rPr>
              <w:t xml:space="preserve">Sporządzenie informacji pokontrolnej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93772D" w:rsidRPr="00421141" w:rsidRDefault="0093772D" w:rsidP="00AC4352">
            <w:pPr>
              <w:shd w:val="clear" w:color="auto" w:fill="FFFFFF"/>
              <w:spacing w:after="120"/>
              <w:ind w:right="82"/>
            </w:pPr>
            <w:r w:rsidRPr="00421141">
              <w:rPr>
                <w:spacing w:val="-1"/>
              </w:rPr>
              <w:t>W terminie 10 dni roboczych od zakończenia kontroli na miejscu</w:t>
            </w:r>
          </w:p>
        </w:tc>
      </w:tr>
      <w:tr w:rsidR="0093772D" w:rsidRPr="00421141" w:rsidTr="0093772D">
        <w:trPr>
          <w:trHeight w:val="987"/>
          <w:jc w:val="center"/>
        </w:trPr>
        <w:tc>
          <w:tcPr>
            <w:tcW w:w="1539" w:type="dxa"/>
            <w:vMerge/>
            <w:tcBorders>
              <w:left w:val="single" w:sz="4" w:space="0" w:color="auto"/>
              <w:bottom w:val="single" w:sz="4" w:space="0" w:color="auto"/>
              <w:right w:val="single" w:sz="4" w:space="0" w:color="auto"/>
            </w:tcBorders>
            <w:shd w:val="clear" w:color="auto" w:fill="FFFFFF"/>
          </w:tcPr>
          <w:p w:rsidR="0093772D" w:rsidRPr="00421141" w:rsidRDefault="0093772D" w:rsidP="00AC4352">
            <w:pPr>
              <w:shd w:val="clear" w:color="auto" w:fill="FFFFFF"/>
              <w:spacing w:after="120"/>
              <w:rPr>
                <w:spacing w:val="-2"/>
              </w:rPr>
            </w:pPr>
          </w:p>
        </w:tc>
        <w:tc>
          <w:tcPr>
            <w:tcW w:w="4442" w:type="dxa"/>
            <w:tcBorders>
              <w:top w:val="single" w:sz="4" w:space="0" w:color="auto"/>
              <w:left w:val="single" w:sz="4" w:space="0" w:color="auto"/>
              <w:bottom w:val="single" w:sz="4" w:space="0" w:color="auto"/>
              <w:right w:val="single" w:sz="4" w:space="0" w:color="auto"/>
            </w:tcBorders>
            <w:shd w:val="clear" w:color="auto" w:fill="FFFFFF"/>
          </w:tcPr>
          <w:p w:rsidR="0093772D" w:rsidRPr="00421141" w:rsidRDefault="0093772D" w:rsidP="00136245">
            <w:pPr>
              <w:shd w:val="clear" w:color="auto" w:fill="FFFFFF"/>
              <w:spacing w:after="120"/>
              <w:ind w:right="-40"/>
              <w:rPr>
                <w:spacing w:val="-1"/>
              </w:rPr>
            </w:pPr>
            <w:r w:rsidRPr="00421141">
              <w:rPr>
                <w:spacing w:val="-1"/>
              </w:rPr>
              <w:t>Wysłanie do Grantobiorcy informacji poko</w:t>
            </w:r>
            <w:r w:rsidRPr="00421141">
              <w:rPr>
                <w:spacing w:val="-1"/>
              </w:rPr>
              <w:t>n</w:t>
            </w:r>
            <w:r w:rsidRPr="00421141">
              <w:rPr>
                <w:spacing w:val="-1"/>
              </w:rPr>
              <w:t>trolnej</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93772D" w:rsidRPr="00421141" w:rsidRDefault="0093772D" w:rsidP="00AC4352">
            <w:pPr>
              <w:shd w:val="clear" w:color="auto" w:fill="FFFFFF"/>
              <w:spacing w:after="120"/>
              <w:ind w:right="82"/>
            </w:pPr>
            <w:r w:rsidRPr="00421141">
              <w:rPr>
                <w:spacing w:val="-1"/>
              </w:rPr>
              <w:t>W terminie 10 dni roboczych od zakończenia kontroli na miejscu</w:t>
            </w:r>
          </w:p>
        </w:tc>
      </w:tr>
      <w:tr w:rsidR="0093772D" w:rsidRPr="00421141" w:rsidTr="0093772D">
        <w:trPr>
          <w:trHeight w:val="861"/>
          <w:jc w:val="center"/>
        </w:trPr>
        <w:tc>
          <w:tcPr>
            <w:tcW w:w="1539" w:type="dxa"/>
            <w:tcBorders>
              <w:top w:val="single" w:sz="4" w:space="0" w:color="auto"/>
              <w:left w:val="single" w:sz="4" w:space="0" w:color="auto"/>
              <w:bottom w:val="single" w:sz="4" w:space="0" w:color="auto"/>
              <w:right w:val="single" w:sz="4" w:space="0" w:color="auto"/>
            </w:tcBorders>
            <w:shd w:val="clear" w:color="auto" w:fill="FFFFFF"/>
          </w:tcPr>
          <w:p w:rsidR="0093772D" w:rsidRPr="00421141" w:rsidRDefault="0093772D" w:rsidP="00AC4352">
            <w:pPr>
              <w:shd w:val="clear" w:color="auto" w:fill="FFFFFF"/>
              <w:spacing w:after="120"/>
              <w:rPr>
                <w:spacing w:val="-2"/>
              </w:rPr>
            </w:pPr>
            <w:r w:rsidRPr="00421141">
              <w:rPr>
                <w:spacing w:val="-2"/>
              </w:rPr>
              <w:t>Grantobiorca</w:t>
            </w:r>
          </w:p>
        </w:tc>
        <w:tc>
          <w:tcPr>
            <w:tcW w:w="4442" w:type="dxa"/>
            <w:tcBorders>
              <w:top w:val="single" w:sz="4" w:space="0" w:color="auto"/>
              <w:left w:val="single" w:sz="4" w:space="0" w:color="auto"/>
              <w:bottom w:val="single" w:sz="4" w:space="0" w:color="auto"/>
              <w:right w:val="single" w:sz="4" w:space="0" w:color="auto"/>
            </w:tcBorders>
            <w:shd w:val="clear" w:color="auto" w:fill="FFFFFF"/>
          </w:tcPr>
          <w:p w:rsidR="0093772D" w:rsidRPr="00421141" w:rsidRDefault="0093772D" w:rsidP="00136245">
            <w:pPr>
              <w:shd w:val="clear" w:color="auto" w:fill="FFFFFF"/>
              <w:spacing w:after="120"/>
              <w:ind w:right="-40"/>
              <w:rPr>
                <w:spacing w:val="-1"/>
              </w:rPr>
            </w:pPr>
            <w:r w:rsidRPr="00421141">
              <w:rPr>
                <w:spacing w:val="-1"/>
              </w:rPr>
              <w:t>Odesłanie informacji pokontrolnej lub wniesienie stosownych uwag</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93772D" w:rsidRPr="00421141" w:rsidRDefault="0093772D" w:rsidP="00AC4352">
            <w:pPr>
              <w:shd w:val="clear" w:color="auto" w:fill="FFFFFF"/>
              <w:spacing w:after="120"/>
              <w:ind w:right="82"/>
            </w:pPr>
            <w:r w:rsidRPr="00421141">
              <w:t>14 dni od daty otrzymania informacji pokontrolnej</w:t>
            </w:r>
          </w:p>
        </w:tc>
      </w:tr>
      <w:tr w:rsidR="0093772D" w:rsidRPr="00421141" w:rsidTr="0093772D">
        <w:trPr>
          <w:trHeight w:val="1240"/>
          <w:jc w:val="center"/>
        </w:trPr>
        <w:tc>
          <w:tcPr>
            <w:tcW w:w="1539" w:type="dxa"/>
            <w:vMerge w:val="restart"/>
            <w:tcBorders>
              <w:top w:val="single" w:sz="4" w:space="0" w:color="auto"/>
              <w:left w:val="single" w:sz="4" w:space="0" w:color="auto"/>
              <w:right w:val="single" w:sz="4" w:space="0" w:color="auto"/>
            </w:tcBorders>
            <w:shd w:val="clear" w:color="auto" w:fill="FFFFFF"/>
          </w:tcPr>
          <w:p w:rsidR="0093772D" w:rsidRPr="00421141" w:rsidRDefault="0093772D" w:rsidP="00AC4352">
            <w:pPr>
              <w:shd w:val="clear" w:color="auto" w:fill="FFFFFF"/>
              <w:spacing w:after="120"/>
              <w:rPr>
                <w:spacing w:val="-2"/>
              </w:rPr>
            </w:pPr>
            <w:r w:rsidRPr="00421141">
              <w:rPr>
                <w:spacing w:val="-2"/>
              </w:rPr>
              <w:t>LGD</w:t>
            </w:r>
          </w:p>
        </w:tc>
        <w:tc>
          <w:tcPr>
            <w:tcW w:w="4442" w:type="dxa"/>
            <w:tcBorders>
              <w:top w:val="single" w:sz="4" w:space="0" w:color="auto"/>
              <w:left w:val="single" w:sz="4" w:space="0" w:color="auto"/>
              <w:bottom w:val="single" w:sz="4" w:space="0" w:color="auto"/>
              <w:right w:val="single" w:sz="4" w:space="0" w:color="auto"/>
            </w:tcBorders>
            <w:shd w:val="clear" w:color="auto" w:fill="FFFFFF"/>
          </w:tcPr>
          <w:p w:rsidR="0093772D" w:rsidRPr="00421141" w:rsidRDefault="0093772D" w:rsidP="00136245">
            <w:pPr>
              <w:shd w:val="clear" w:color="auto" w:fill="FFFFFF"/>
              <w:spacing w:after="120"/>
              <w:ind w:right="-40"/>
              <w:rPr>
                <w:spacing w:val="-1"/>
              </w:rPr>
            </w:pPr>
            <w:r w:rsidRPr="00421141">
              <w:rPr>
                <w:spacing w:val="-1"/>
              </w:rPr>
              <w:t>Ostateczne zatwierdzenie wniosku o rozliczenie grantu  czyli pismo- zatwierdzenie wydatków/wezwanie do zwrotu</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93772D" w:rsidRPr="00421141" w:rsidRDefault="0093772D" w:rsidP="00AC4352">
            <w:pPr>
              <w:shd w:val="clear" w:color="auto" w:fill="FFFFFF"/>
              <w:spacing w:after="120"/>
              <w:ind w:right="82"/>
            </w:pPr>
            <w:r w:rsidRPr="00421141">
              <w:t>Po otrzymaniu podpisanej informacji pokontrolnej</w:t>
            </w:r>
          </w:p>
        </w:tc>
      </w:tr>
      <w:tr w:rsidR="0093772D" w:rsidRPr="00421141" w:rsidTr="0093772D">
        <w:trPr>
          <w:trHeight w:val="1272"/>
          <w:jc w:val="center"/>
        </w:trPr>
        <w:tc>
          <w:tcPr>
            <w:tcW w:w="1539" w:type="dxa"/>
            <w:vMerge/>
            <w:tcBorders>
              <w:left w:val="single" w:sz="4" w:space="0" w:color="auto"/>
              <w:bottom w:val="single" w:sz="4" w:space="0" w:color="auto"/>
              <w:right w:val="single" w:sz="4" w:space="0" w:color="auto"/>
            </w:tcBorders>
            <w:shd w:val="clear" w:color="auto" w:fill="FFFFFF"/>
          </w:tcPr>
          <w:p w:rsidR="0093772D" w:rsidRPr="00421141" w:rsidRDefault="0093772D" w:rsidP="00AC4352">
            <w:pPr>
              <w:shd w:val="clear" w:color="auto" w:fill="FFFFFF"/>
              <w:spacing w:after="120"/>
              <w:rPr>
                <w:spacing w:val="-2"/>
              </w:rPr>
            </w:pPr>
          </w:p>
        </w:tc>
        <w:tc>
          <w:tcPr>
            <w:tcW w:w="4442" w:type="dxa"/>
            <w:tcBorders>
              <w:top w:val="single" w:sz="4" w:space="0" w:color="auto"/>
              <w:left w:val="single" w:sz="4" w:space="0" w:color="auto"/>
              <w:bottom w:val="single" w:sz="4" w:space="0" w:color="auto"/>
              <w:right w:val="single" w:sz="4" w:space="0" w:color="auto"/>
            </w:tcBorders>
            <w:shd w:val="clear" w:color="auto" w:fill="FFFFFF"/>
          </w:tcPr>
          <w:p w:rsidR="0093772D" w:rsidRPr="00421141" w:rsidRDefault="0093772D" w:rsidP="00AC4352">
            <w:pPr>
              <w:shd w:val="clear" w:color="auto" w:fill="FFFFFF"/>
              <w:spacing w:after="120"/>
              <w:ind w:right="-40"/>
              <w:rPr>
                <w:spacing w:val="-1"/>
              </w:rPr>
            </w:pPr>
            <w:r w:rsidRPr="00421141">
              <w:rPr>
                <w:spacing w:val="-1"/>
              </w:rPr>
              <w:t xml:space="preserve">Dokonanie płatności końcowej </w:t>
            </w:r>
          </w:p>
          <w:p w:rsidR="0093772D" w:rsidRPr="00421141" w:rsidRDefault="0093772D" w:rsidP="00AC4352">
            <w:pPr>
              <w:shd w:val="clear" w:color="auto" w:fill="FFFFFF"/>
              <w:spacing w:after="120"/>
              <w:ind w:right="-40"/>
              <w:rPr>
                <w:spacing w:val="-1"/>
              </w:rPr>
            </w:pP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93772D" w:rsidRPr="00421141" w:rsidRDefault="0093772D" w:rsidP="00AC4352">
            <w:pPr>
              <w:shd w:val="clear" w:color="auto" w:fill="FFFFFF"/>
              <w:spacing w:after="120"/>
              <w:ind w:right="82"/>
            </w:pPr>
            <w:r w:rsidRPr="00421141">
              <w:t>14 dni od dnia zatwierdzenia przez LGD ostatecznego rozliczenia wydatków</w:t>
            </w:r>
          </w:p>
        </w:tc>
      </w:tr>
      <w:tr w:rsidR="00066A91" w:rsidRPr="00421141" w:rsidTr="0093772D">
        <w:trPr>
          <w:trHeight w:val="1263"/>
          <w:jc w:val="center"/>
        </w:trPr>
        <w:tc>
          <w:tcPr>
            <w:tcW w:w="1539" w:type="dxa"/>
            <w:tcBorders>
              <w:top w:val="single" w:sz="4" w:space="0" w:color="auto"/>
              <w:left w:val="single" w:sz="4" w:space="0" w:color="auto"/>
              <w:bottom w:val="single" w:sz="4" w:space="0" w:color="auto"/>
              <w:right w:val="single" w:sz="4" w:space="0" w:color="auto"/>
            </w:tcBorders>
            <w:shd w:val="clear" w:color="auto" w:fill="FFFFFF"/>
          </w:tcPr>
          <w:p w:rsidR="00066A91" w:rsidRPr="00421141" w:rsidRDefault="00B25B9D" w:rsidP="00AC4352">
            <w:pPr>
              <w:shd w:val="clear" w:color="auto" w:fill="FFFFFF"/>
              <w:spacing w:after="120"/>
              <w:rPr>
                <w:spacing w:val="-2"/>
              </w:rPr>
            </w:pPr>
            <w:r w:rsidRPr="00421141">
              <w:rPr>
                <w:spacing w:val="-2"/>
              </w:rPr>
              <w:t>Grantobiorca</w:t>
            </w:r>
          </w:p>
          <w:p w:rsidR="00066A91" w:rsidRPr="00421141" w:rsidRDefault="00066A91" w:rsidP="00AC4352">
            <w:pPr>
              <w:shd w:val="clear" w:color="auto" w:fill="FFFFFF"/>
              <w:spacing w:after="120"/>
              <w:rPr>
                <w:spacing w:val="-2"/>
              </w:rPr>
            </w:pPr>
          </w:p>
          <w:p w:rsidR="00066A91" w:rsidRPr="00421141" w:rsidRDefault="00066A91" w:rsidP="00AC4352">
            <w:pPr>
              <w:shd w:val="clear" w:color="auto" w:fill="FFFFFF"/>
              <w:spacing w:after="120"/>
              <w:rPr>
                <w:spacing w:val="-2"/>
              </w:rPr>
            </w:pPr>
          </w:p>
        </w:tc>
        <w:tc>
          <w:tcPr>
            <w:tcW w:w="4442" w:type="dxa"/>
            <w:tcBorders>
              <w:top w:val="single" w:sz="4" w:space="0" w:color="auto"/>
              <w:left w:val="single" w:sz="4" w:space="0" w:color="auto"/>
              <w:bottom w:val="single" w:sz="4" w:space="0" w:color="auto"/>
              <w:right w:val="single" w:sz="4" w:space="0" w:color="auto"/>
            </w:tcBorders>
            <w:shd w:val="clear" w:color="auto" w:fill="FFFFFF"/>
          </w:tcPr>
          <w:p w:rsidR="00066A91" w:rsidRPr="00421141" w:rsidRDefault="00066A91" w:rsidP="00AC4352">
            <w:pPr>
              <w:shd w:val="clear" w:color="auto" w:fill="FFFFFF"/>
              <w:spacing w:after="120"/>
              <w:ind w:right="-40"/>
              <w:rPr>
                <w:spacing w:val="-1"/>
              </w:rPr>
            </w:pPr>
            <w:r w:rsidRPr="00421141">
              <w:rPr>
                <w:spacing w:val="-1"/>
              </w:rPr>
              <w:t xml:space="preserve">Zwrot niewykorzystanych w  środków finansowych .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066A91" w:rsidRPr="00421141" w:rsidRDefault="00066A91" w:rsidP="00AC4352">
            <w:pPr>
              <w:shd w:val="clear" w:color="auto" w:fill="FFFFFF"/>
              <w:spacing w:after="120"/>
              <w:ind w:right="82"/>
            </w:pPr>
            <w:r w:rsidRPr="00421141">
              <w:t xml:space="preserve">Nie później niż 7 dni od otrzymania </w:t>
            </w:r>
            <w:r w:rsidR="0093772D" w:rsidRPr="00421141">
              <w:t>pisma zatwierdzającego wydatki/</w:t>
            </w:r>
            <w:r w:rsidRPr="00421141">
              <w:t>wezwania do zwrotu środków finansowych.</w:t>
            </w:r>
          </w:p>
        </w:tc>
      </w:tr>
    </w:tbl>
    <w:p w:rsidR="00066A91" w:rsidRPr="00421141" w:rsidRDefault="00066A91" w:rsidP="00066A91"/>
    <w:p w:rsidR="00F46F72" w:rsidRPr="00421141" w:rsidRDefault="00F46F72" w:rsidP="00066A91"/>
    <w:p w:rsidR="005D7178" w:rsidRPr="00421141" w:rsidRDefault="005D7178" w:rsidP="00215368">
      <w:pPr>
        <w:pStyle w:val="Akapitzlist"/>
        <w:numPr>
          <w:ilvl w:val="1"/>
          <w:numId w:val="16"/>
        </w:numPr>
        <w:spacing w:after="120" w:line="360" w:lineRule="auto"/>
        <w:ind w:left="0" w:firstLine="0"/>
        <w:jc w:val="both"/>
        <w:rPr>
          <w:rFonts w:ascii="Times New Roman" w:hAnsi="Times New Roman"/>
          <w:b/>
          <w:sz w:val="24"/>
          <w:szCs w:val="24"/>
        </w:rPr>
      </w:pPr>
      <w:r w:rsidRPr="00421141">
        <w:rPr>
          <w:rFonts w:ascii="Times New Roman" w:hAnsi="Times New Roman"/>
          <w:b/>
          <w:sz w:val="24"/>
          <w:szCs w:val="24"/>
        </w:rPr>
        <w:t>Sprawozdawczość</w:t>
      </w:r>
    </w:p>
    <w:p w:rsidR="00845AD5" w:rsidRPr="00421141" w:rsidRDefault="00845AD5" w:rsidP="00E0546B">
      <w:pPr>
        <w:autoSpaceDE w:val="0"/>
        <w:autoSpaceDN w:val="0"/>
        <w:adjustRightInd w:val="0"/>
        <w:spacing w:line="360" w:lineRule="auto"/>
        <w:jc w:val="both"/>
        <w:rPr>
          <w:color w:val="000000"/>
        </w:rPr>
      </w:pPr>
      <w:r w:rsidRPr="00421141">
        <w:t xml:space="preserve">Grantobiorca przedkłada wraz z wnioskiem o </w:t>
      </w:r>
      <w:r w:rsidR="00136245" w:rsidRPr="00421141">
        <w:t>rozliczenie grantu</w:t>
      </w:r>
      <w:r w:rsidRPr="00421141">
        <w:t xml:space="preserve"> </w:t>
      </w:r>
      <w:r w:rsidR="00FE7579" w:rsidRPr="00421141">
        <w:t xml:space="preserve">oprócz  szczegółowego </w:t>
      </w:r>
      <w:r w:rsidR="00FE7579" w:rsidRPr="00421141">
        <w:rPr>
          <w:color w:val="000000"/>
        </w:rPr>
        <w:t xml:space="preserve">zestawienia </w:t>
      </w:r>
      <w:r w:rsidRPr="00421141">
        <w:rPr>
          <w:color w:val="000000"/>
        </w:rPr>
        <w:t xml:space="preserve"> wydat</w:t>
      </w:r>
      <w:r w:rsidR="00496907" w:rsidRPr="00421141">
        <w:rPr>
          <w:color w:val="000000"/>
        </w:rPr>
        <w:t>kowanych</w:t>
      </w:r>
      <w:r w:rsidRPr="00421141">
        <w:rPr>
          <w:color w:val="000000"/>
        </w:rPr>
        <w:t xml:space="preserve"> środków finan</w:t>
      </w:r>
      <w:r w:rsidR="00FE7579" w:rsidRPr="00421141">
        <w:rPr>
          <w:color w:val="000000"/>
        </w:rPr>
        <w:t xml:space="preserve">sowych </w:t>
      </w:r>
      <w:r w:rsidRPr="00421141">
        <w:rPr>
          <w:color w:val="000000"/>
        </w:rPr>
        <w:t xml:space="preserve"> sprawozdanie z realizacji grantu </w:t>
      </w:r>
      <w:r w:rsidR="00547393" w:rsidRPr="00421141">
        <w:rPr>
          <w:color w:val="000000"/>
        </w:rPr>
        <w:t xml:space="preserve">(stanowiące załącznik do Wniosku o rozliczenie grantu) </w:t>
      </w:r>
      <w:r w:rsidRPr="00421141">
        <w:rPr>
          <w:color w:val="000000"/>
        </w:rPr>
        <w:t>zawierające informację o zadaniach zrealizowanych w ramach realizacji celów projektu grantowego LGD, opis poziomu realizacji założonych wskaźników w tym produktu i rezultatu, informację o napotkanych w trakcie realizacji zadania problemach</w:t>
      </w:r>
      <w:r w:rsidR="00FE7579" w:rsidRPr="00421141">
        <w:rPr>
          <w:color w:val="000000"/>
        </w:rPr>
        <w:t>.</w:t>
      </w:r>
      <w:r w:rsidR="00CE757A" w:rsidRPr="00421141">
        <w:rPr>
          <w:color w:val="000000"/>
        </w:rPr>
        <w:t xml:space="preserve"> załącznik </w:t>
      </w:r>
      <w:r w:rsidR="005B6ACD">
        <w:rPr>
          <w:color w:val="000000"/>
        </w:rPr>
        <w:t>Nr 31</w:t>
      </w:r>
      <w:r w:rsidRPr="00421141">
        <w:rPr>
          <w:color w:val="000000"/>
        </w:rPr>
        <w:t>.</w:t>
      </w:r>
    </w:p>
    <w:p w:rsidR="00845AD5" w:rsidRPr="00421141" w:rsidRDefault="00845AD5" w:rsidP="00E0546B">
      <w:pPr>
        <w:autoSpaceDE w:val="0"/>
        <w:autoSpaceDN w:val="0"/>
        <w:adjustRightInd w:val="0"/>
        <w:spacing w:line="360" w:lineRule="auto"/>
        <w:jc w:val="both"/>
      </w:pPr>
      <w:r w:rsidRPr="00421141">
        <w:rPr>
          <w:color w:val="000000"/>
        </w:rPr>
        <w:t>Termin złożenia wniosku o płatność wraz ze sprawozdaniem z realizacji grantu to  20</w:t>
      </w:r>
      <w:r w:rsidR="00496907" w:rsidRPr="00421141">
        <w:rPr>
          <w:color w:val="000000"/>
        </w:rPr>
        <w:t xml:space="preserve"> dni </w:t>
      </w:r>
      <w:r w:rsidRPr="00421141">
        <w:rPr>
          <w:color w:val="000000"/>
        </w:rPr>
        <w:t>kalendarzowych od daty zakończenia realizacji zadania określony w umowie o powierzenie grantu.</w:t>
      </w:r>
    </w:p>
    <w:p w:rsidR="006E7A1A" w:rsidRDefault="006E7A1A" w:rsidP="00E0546B">
      <w:pPr>
        <w:spacing w:after="120" w:line="360" w:lineRule="auto"/>
        <w:jc w:val="both"/>
        <w:rPr>
          <w:b/>
        </w:rPr>
      </w:pPr>
    </w:p>
    <w:p w:rsidR="00F11B82" w:rsidRPr="00421141" w:rsidRDefault="00F11B82" w:rsidP="00E0546B">
      <w:pPr>
        <w:spacing w:after="120" w:line="360" w:lineRule="auto"/>
        <w:jc w:val="both"/>
        <w:rPr>
          <w:b/>
        </w:rPr>
      </w:pPr>
    </w:p>
    <w:p w:rsidR="005D7178" w:rsidRPr="00421141" w:rsidRDefault="00077D53" w:rsidP="00E0546B">
      <w:pPr>
        <w:spacing w:after="120" w:line="360" w:lineRule="auto"/>
        <w:jc w:val="both"/>
        <w:rPr>
          <w:b/>
        </w:rPr>
      </w:pPr>
      <w:r w:rsidRPr="00421141">
        <w:rPr>
          <w:b/>
        </w:rPr>
        <w:t xml:space="preserve">6.3 </w:t>
      </w:r>
      <w:r w:rsidR="005D7178" w:rsidRPr="00421141">
        <w:rPr>
          <w:b/>
        </w:rPr>
        <w:t>Monitoring i kontrola</w:t>
      </w:r>
    </w:p>
    <w:p w:rsidR="007070D5" w:rsidRPr="00421141" w:rsidRDefault="00FD179E" w:rsidP="00E0546B">
      <w:pPr>
        <w:spacing w:line="360" w:lineRule="auto"/>
      </w:pPr>
      <w:r w:rsidRPr="00421141">
        <w:t xml:space="preserve">Grantobiorca  ma obowiązek </w:t>
      </w:r>
      <w:r w:rsidR="007070D5" w:rsidRPr="00421141">
        <w:t xml:space="preserve">poddać się monitoringowi i kontroli, prowadzonej przez </w:t>
      </w:r>
      <w:r w:rsidRPr="00421141">
        <w:t>LGD</w:t>
      </w:r>
      <w:r w:rsidR="007070D5" w:rsidRPr="00421141">
        <w:t xml:space="preserve"> lub inne uprawnione organy w zakresie prawidłowości wydatkowania otrzymanych środków finansowych oraz </w:t>
      </w:r>
      <w:r w:rsidRPr="00421141">
        <w:t>realizacji zadania</w:t>
      </w:r>
      <w:r w:rsidR="007070D5" w:rsidRPr="00421141">
        <w:t xml:space="preserve">. </w:t>
      </w:r>
    </w:p>
    <w:p w:rsidR="00FE7579" w:rsidRPr="00421141" w:rsidRDefault="00FD179E" w:rsidP="00E0546B">
      <w:pPr>
        <w:spacing w:after="120" w:line="360" w:lineRule="auto"/>
        <w:jc w:val="both"/>
      </w:pPr>
      <w:r w:rsidRPr="00421141">
        <w:t>Monitoring realizacji zadania polega na weryfikacji osiąganych przez Grantobiorcę wskaźników produktu i rezultatu w trakcie realizacji zadania.</w:t>
      </w:r>
      <w:r w:rsidR="00A474FA" w:rsidRPr="00421141">
        <w:t xml:space="preserve"> Weryfikacja ta polega na przedstawieniu LGD dokumentów potwierdzających osiągnięcie wskaźników wymaganych przez LGD w trakcie realizacji zadania zgodnie z podpisaną umową. Podstawą do weryfikacji wskaźników jest wniosek o powierzenie grantu, umowa o powierzenie grantu oraz inne dokumenty wytworzone w trakcie realizacji umowy określające poziom</w:t>
      </w:r>
      <w:r w:rsidR="00FE7579" w:rsidRPr="00421141">
        <w:t xml:space="preserve"> wskaźników do osiągnięcia prze</w:t>
      </w:r>
      <w:r w:rsidR="00A474FA" w:rsidRPr="00421141">
        <w:t>z</w:t>
      </w:r>
      <w:r w:rsidR="00FE7579" w:rsidRPr="00421141">
        <w:t xml:space="preserve"> </w:t>
      </w:r>
      <w:r w:rsidR="00A474FA" w:rsidRPr="00421141">
        <w:t>Grantobiorcę.</w:t>
      </w:r>
    </w:p>
    <w:p w:rsidR="00B81813" w:rsidRPr="00421141" w:rsidRDefault="00FE7579" w:rsidP="00E0546B">
      <w:pPr>
        <w:spacing w:after="120" w:line="360" w:lineRule="auto"/>
        <w:jc w:val="both"/>
      </w:pPr>
      <w:r w:rsidRPr="00421141">
        <w:t xml:space="preserve">Po zakończeniu </w:t>
      </w:r>
      <w:r w:rsidR="00B81813" w:rsidRPr="00421141">
        <w:t xml:space="preserve"> realizacji zadania Grantobiorca jest zobowiązany poddać się kontroli w miejscu realizacji zadania lub w siedzibie Grantobiorcy wskazanej w umowie o powierzenie grantu w zakresie prawidłowości merytorycznej realizacji zadań oraz prawidłowości wydatkowania środków finansowych  od dnia podpisania umowy o powierzenie grantu.</w:t>
      </w:r>
    </w:p>
    <w:p w:rsidR="00B81813" w:rsidRPr="00421141" w:rsidRDefault="00FE7579" w:rsidP="00E0546B">
      <w:pPr>
        <w:spacing w:after="120" w:line="360" w:lineRule="auto"/>
        <w:jc w:val="both"/>
      </w:pPr>
      <w:r w:rsidRPr="00421141">
        <w:t>Celem kontroli</w:t>
      </w:r>
      <w:r w:rsidR="00B81813" w:rsidRPr="00421141">
        <w:t xml:space="preserve"> jest zbadanie czy zadanie </w:t>
      </w:r>
      <w:r w:rsidR="00136245" w:rsidRPr="00421141">
        <w:t xml:space="preserve">było </w:t>
      </w:r>
      <w:r w:rsidR="00B81813" w:rsidRPr="00421141">
        <w:t xml:space="preserve">realizowane zgodnie z  dołączonym do wniosku o </w:t>
      </w:r>
      <w:r w:rsidR="00754CBE" w:rsidRPr="00421141">
        <w:t>powierzenie grantu zestawieniem</w:t>
      </w:r>
      <w:r w:rsidR="00B81813" w:rsidRPr="00421141">
        <w:t xml:space="preserve"> rzeczowo-finansowym stanowiącym załącznik do umowy o powierzenie grantu oraz czy wydatki z tytułu  realizacji zadania </w:t>
      </w:r>
      <w:r w:rsidR="00136245" w:rsidRPr="00421141">
        <w:t>były</w:t>
      </w:r>
      <w:r w:rsidR="00B81813" w:rsidRPr="00421141">
        <w:t xml:space="preserve"> ponoszone zgodnie z wnioskiem oraz zawartą umową.</w:t>
      </w:r>
    </w:p>
    <w:p w:rsidR="00B81813" w:rsidRPr="00421141" w:rsidRDefault="00B81813" w:rsidP="00E0546B">
      <w:pPr>
        <w:spacing w:after="120" w:line="360" w:lineRule="auto"/>
        <w:jc w:val="both"/>
      </w:pPr>
      <w:r w:rsidRPr="00421141">
        <w:t>Kontrola i monitoring przeprowadzane są na podstawie imiennych upoważnień wystawianych każdorazowo dla zespołu kontrolującego przez Zarząd LGD/Prezesa LGD</w:t>
      </w:r>
      <w:r w:rsidR="00CE757A" w:rsidRPr="00421141">
        <w:t xml:space="preserve"> </w:t>
      </w:r>
      <w:r w:rsidR="00E23976" w:rsidRPr="00421141">
        <w:t>(Upoważnienie do przeprowadzenia kontroli na miejscu - Z</w:t>
      </w:r>
      <w:r w:rsidR="00CE757A" w:rsidRPr="00421141">
        <w:t xml:space="preserve">ałącznik </w:t>
      </w:r>
      <w:r w:rsidR="00E64754" w:rsidRPr="00421141">
        <w:t xml:space="preserve"> nr 33</w:t>
      </w:r>
      <w:r w:rsidR="00E23976" w:rsidRPr="00421141">
        <w:t xml:space="preserve">, </w:t>
      </w:r>
      <w:r w:rsidR="00CE757A" w:rsidRPr="00421141">
        <w:t xml:space="preserve"> </w:t>
      </w:r>
      <w:r w:rsidR="00E23976" w:rsidRPr="00421141">
        <w:t>Rejestr imiennych upoważnień do przeprowadzenia kontroli na miejscu – Z</w:t>
      </w:r>
      <w:r w:rsidR="00CE757A" w:rsidRPr="00421141">
        <w:t>ałącznik</w:t>
      </w:r>
      <w:r w:rsidR="00E23976" w:rsidRPr="00421141">
        <w:t xml:space="preserve"> </w:t>
      </w:r>
      <w:r w:rsidR="00A94129" w:rsidRPr="00421141">
        <w:t>nr 3</w:t>
      </w:r>
      <w:r w:rsidR="00E64754" w:rsidRPr="00421141">
        <w:t>4</w:t>
      </w:r>
      <w:r w:rsidR="00E23976" w:rsidRPr="00421141">
        <w:t>)</w:t>
      </w:r>
      <w:r w:rsidR="0059572D" w:rsidRPr="00421141">
        <w:t xml:space="preserve">. </w:t>
      </w:r>
    </w:p>
    <w:p w:rsidR="0059572D" w:rsidRPr="00421141" w:rsidRDefault="0059572D" w:rsidP="00E0546B">
      <w:pPr>
        <w:spacing w:after="120" w:line="360" w:lineRule="auto"/>
        <w:jc w:val="both"/>
      </w:pPr>
      <w:r w:rsidRPr="00421141">
        <w:t>Przed planowaną kontrolą Pracownik LGD przesyła Grantobiorcy pisemne powiadomienie o planowanej kontroli. Dopuszcza się przesłanie powiadomienia droga elektroniczną e-mailem (skan) bądź faksem.  Zawiadomienie o planowanej kontroli zawiera informację o planowa</w:t>
      </w:r>
      <w:r w:rsidR="00847DE1" w:rsidRPr="00421141">
        <w:t>nym terminie kontroli, skła</w:t>
      </w:r>
      <w:r w:rsidRPr="00421141">
        <w:t xml:space="preserve">dzie zespołu kontrolującego, zakresie rzeczowym kontroli </w:t>
      </w:r>
      <w:r w:rsidR="00577AD0" w:rsidRPr="00421141">
        <w:t xml:space="preserve">- </w:t>
      </w:r>
      <w:r w:rsidRPr="00421141">
        <w:t>Załącz</w:t>
      </w:r>
      <w:r w:rsidR="00577AD0" w:rsidRPr="00421141">
        <w:t xml:space="preserve">nik nr </w:t>
      </w:r>
      <w:r w:rsidR="00E64754" w:rsidRPr="00421141">
        <w:t>35</w:t>
      </w:r>
      <w:r w:rsidRPr="00421141">
        <w:t xml:space="preserve">. </w:t>
      </w:r>
    </w:p>
    <w:p w:rsidR="0059572D" w:rsidRPr="00421141" w:rsidRDefault="0059572D" w:rsidP="00E0546B">
      <w:pPr>
        <w:spacing w:after="120" w:line="360" w:lineRule="auto"/>
        <w:jc w:val="both"/>
      </w:pPr>
      <w:r w:rsidRPr="00421141">
        <w:t>W uzasadnionych przypadkach możliwe jest przeprowadzenie niezapowiedzianej kontroli doraźnej w miejscu realizacji zadania i/lub siedzibie Grantobiorcy.</w:t>
      </w:r>
    </w:p>
    <w:p w:rsidR="0059572D" w:rsidRPr="00421141" w:rsidRDefault="0059572D" w:rsidP="00E0546B">
      <w:pPr>
        <w:spacing w:after="120" w:line="360" w:lineRule="auto"/>
        <w:jc w:val="both"/>
      </w:pPr>
      <w:r w:rsidRPr="00421141">
        <w:t>Kontrola prowadzona jest przez dwuosobowy zespół kontrolujący.</w:t>
      </w:r>
    </w:p>
    <w:p w:rsidR="00FD179E" w:rsidRPr="00421141" w:rsidRDefault="0059572D" w:rsidP="00E0546B">
      <w:pPr>
        <w:spacing w:after="120" w:line="360" w:lineRule="auto"/>
        <w:jc w:val="both"/>
      </w:pPr>
      <w:r w:rsidRPr="00421141">
        <w:t xml:space="preserve">Z przeprowadzonej kontroli sporządzana jest przez Pracownika LGD uczestniczącego w kontroli informacja pokontrolna </w:t>
      </w:r>
      <w:r w:rsidR="00A02396" w:rsidRPr="00421141">
        <w:t>Załącznik nr 3</w:t>
      </w:r>
      <w:r w:rsidR="00E64754" w:rsidRPr="00421141">
        <w:t>6</w:t>
      </w:r>
      <w:r w:rsidRPr="00421141">
        <w:t>.</w:t>
      </w:r>
    </w:p>
    <w:p w:rsidR="0059572D" w:rsidRPr="00421141" w:rsidRDefault="0059572D" w:rsidP="00E0546B">
      <w:pPr>
        <w:spacing w:after="120" w:line="360" w:lineRule="auto"/>
        <w:jc w:val="both"/>
      </w:pPr>
      <w:r w:rsidRPr="00421141">
        <w:t xml:space="preserve"> </w:t>
      </w:r>
      <w:r w:rsidR="00FD179E" w:rsidRPr="00421141">
        <w:t xml:space="preserve">Informacja pokontrolna przesyłana jest wraz z pismem przewodnim </w:t>
      </w:r>
      <w:r w:rsidR="001C2695" w:rsidRPr="00421141">
        <w:t xml:space="preserve"> </w:t>
      </w:r>
      <w:r w:rsidR="00A02396" w:rsidRPr="00421141">
        <w:t>(Z</w:t>
      </w:r>
      <w:r w:rsidR="001C2695" w:rsidRPr="00421141">
        <w:t>ałącznik</w:t>
      </w:r>
      <w:r w:rsidR="00A02396" w:rsidRPr="00421141">
        <w:t xml:space="preserve"> nr 3</w:t>
      </w:r>
      <w:r w:rsidR="00E64754" w:rsidRPr="00421141">
        <w:t>7</w:t>
      </w:r>
      <w:r w:rsidR="00A02396" w:rsidRPr="00421141">
        <w:t xml:space="preserve">) </w:t>
      </w:r>
      <w:r w:rsidR="001C2695" w:rsidRPr="00421141">
        <w:t xml:space="preserve"> </w:t>
      </w:r>
      <w:r w:rsidR="00FD179E" w:rsidRPr="00421141">
        <w:t>do Grantobiorcy w celu jej podpisania, następnie jeden egzemplarz pozostaje w dokumentacji zadania w LGD, drugi u Grantobiorcy.  Grantobiorcy przysługuje prawo wniesienia uwag /zastrzeżeń do informacji pokontrolnej w ustalonym terminie 14 dni od daty otrzymania informacji pokontrolnej w formie pisemnej wniesionej do LGD prowadzącej kontrolę.</w:t>
      </w:r>
    </w:p>
    <w:p w:rsidR="00FD179E" w:rsidRPr="00421141" w:rsidRDefault="00FD179E" w:rsidP="00E0546B">
      <w:pPr>
        <w:spacing w:after="120" w:line="360" w:lineRule="auto"/>
        <w:jc w:val="both"/>
      </w:pPr>
      <w:r w:rsidRPr="00421141">
        <w:t>Pozytywny wynik kontroli jest jednym z warunków zatwierdzenia prawidłowości wydatkowania środków w ramach realizacji zadania.</w:t>
      </w:r>
    </w:p>
    <w:p w:rsidR="00FD179E" w:rsidRPr="00421141" w:rsidRDefault="00FD179E" w:rsidP="00E0546B">
      <w:pPr>
        <w:spacing w:after="120" w:line="360" w:lineRule="auto"/>
        <w:jc w:val="both"/>
      </w:pPr>
      <w:r w:rsidRPr="00421141">
        <w:t>Podczas kontroli dokonywana jest weryfikacja dokumentacji związanej z realizacją zadania, w tym dokumentacji księgowej potwierdzającej dokonanie wydatków.</w:t>
      </w:r>
    </w:p>
    <w:p w:rsidR="00FD179E" w:rsidRPr="00421141" w:rsidRDefault="00FD179E" w:rsidP="00E0546B">
      <w:pPr>
        <w:spacing w:after="120" w:line="360" w:lineRule="auto"/>
        <w:jc w:val="both"/>
      </w:pPr>
      <w:r w:rsidRPr="00421141">
        <w:t>W uzasadnionych wypadkach dopuszcza się wykonanie dokumentacji fotograficznej realizacji projektu.</w:t>
      </w:r>
    </w:p>
    <w:p w:rsidR="005B6ACD" w:rsidRDefault="00E60827" w:rsidP="00E0546B">
      <w:pPr>
        <w:spacing w:after="120" w:line="360" w:lineRule="auto"/>
        <w:jc w:val="both"/>
      </w:pPr>
      <w:r w:rsidRPr="00421141">
        <w:t xml:space="preserve">Po pozytywnej weryfikacji wniosku o rozliczenie grantu oraz w przypadku pozytywnego wyniku przeprowadzonej kontroli LGD przesyła do Grantobiorcy pismo zatwierdzające wniosek o rozliczenie grantu (Załącznik 38). </w:t>
      </w:r>
    </w:p>
    <w:p w:rsidR="00215368" w:rsidRPr="00421141" w:rsidRDefault="00215368" w:rsidP="00E0546B">
      <w:pPr>
        <w:spacing w:after="120" w:line="360" w:lineRule="auto"/>
        <w:jc w:val="both"/>
      </w:pPr>
    </w:p>
    <w:p w:rsidR="005D7178" w:rsidRPr="00421141" w:rsidRDefault="005D7178" w:rsidP="00215368">
      <w:pPr>
        <w:pStyle w:val="Akapitzlist"/>
        <w:numPr>
          <w:ilvl w:val="1"/>
          <w:numId w:val="28"/>
        </w:numPr>
        <w:spacing w:after="120" w:line="360" w:lineRule="auto"/>
        <w:ind w:left="0" w:firstLine="0"/>
        <w:jc w:val="both"/>
        <w:rPr>
          <w:rFonts w:ascii="Times New Roman" w:hAnsi="Times New Roman"/>
          <w:b/>
          <w:sz w:val="24"/>
          <w:szCs w:val="24"/>
        </w:rPr>
      </w:pPr>
      <w:r w:rsidRPr="00421141">
        <w:rPr>
          <w:rFonts w:ascii="Times New Roman" w:hAnsi="Times New Roman"/>
          <w:b/>
          <w:sz w:val="24"/>
          <w:szCs w:val="24"/>
        </w:rPr>
        <w:t xml:space="preserve">Archiwizacja dokumentów </w:t>
      </w:r>
    </w:p>
    <w:p w:rsidR="005D7178" w:rsidRPr="00421141" w:rsidRDefault="00510C22" w:rsidP="00E0546B">
      <w:pPr>
        <w:autoSpaceDE w:val="0"/>
        <w:autoSpaceDN w:val="0"/>
        <w:adjustRightInd w:val="0"/>
        <w:spacing w:line="360" w:lineRule="auto"/>
        <w:jc w:val="both"/>
      </w:pPr>
      <w:r w:rsidRPr="00421141">
        <w:t xml:space="preserve">Grantobiorca </w:t>
      </w:r>
      <w:r w:rsidR="007070D5" w:rsidRPr="00421141">
        <w:t xml:space="preserve"> ma obowiązek</w:t>
      </w:r>
      <w:r w:rsidRPr="00421141">
        <w:t xml:space="preserve"> </w:t>
      </w:r>
      <w:r w:rsidR="007070D5" w:rsidRPr="00421141">
        <w:t>przechowywać dokumentację związaną z otrzymanymi środkami finan</w:t>
      </w:r>
      <w:r w:rsidR="00022E55" w:rsidRPr="00421141">
        <w:t>sowymi  przez okres 5  lat od dnia  rozliczenia środków finansowych.</w:t>
      </w:r>
    </w:p>
    <w:p w:rsidR="004117AE" w:rsidRDefault="00510C22" w:rsidP="00E0546B">
      <w:pPr>
        <w:spacing w:after="120" w:line="360" w:lineRule="auto"/>
        <w:jc w:val="both"/>
      </w:pPr>
      <w:r w:rsidRPr="00421141">
        <w:t>Dokumenty związane z realizacją zadania  powinny być gromadzone z zachowaniem należytej staranności w teczkach umożliwiających szybką identyfikację zgodnie z zasadami przyjętymi u Grantobiorcy. W przypadku zmiany miejsca archiwizacji dokumentów Grantobiorca jest zobowiązany do pisemnego poinformowania LGD o nowym miejscu archiwizacji dokumentów.</w:t>
      </w:r>
    </w:p>
    <w:p w:rsidR="004117AE" w:rsidRPr="00421141" w:rsidRDefault="004117AE" w:rsidP="00E0546B">
      <w:pPr>
        <w:spacing w:after="120" w:line="360" w:lineRule="auto"/>
        <w:jc w:val="both"/>
      </w:pPr>
    </w:p>
    <w:p w:rsidR="00680C35" w:rsidRPr="00421141" w:rsidRDefault="00680C35" w:rsidP="00E0546B">
      <w:pPr>
        <w:spacing w:after="120" w:line="360" w:lineRule="auto"/>
        <w:jc w:val="both"/>
        <w:rPr>
          <w:b/>
        </w:rPr>
      </w:pPr>
      <w:r w:rsidRPr="00421141">
        <w:rPr>
          <w:b/>
        </w:rPr>
        <w:t>V</w:t>
      </w:r>
      <w:r w:rsidR="00077D53" w:rsidRPr="00421141">
        <w:rPr>
          <w:b/>
        </w:rPr>
        <w:t>I</w:t>
      </w:r>
      <w:r w:rsidR="005D7178" w:rsidRPr="00421141">
        <w:rPr>
          <w:b/>
        </w:rPr>
        <w:t>I</w:t>
      </w:r>
      <w:r w:rsidRPr="00421141">
        <w:rPr>
          <w:b/>
        </w:rPr>
        <w:t>. WPROWADZANIE ZMIAN</w:t>
      </w:r>
    </w:p>
    <w:p w:rsidR="007231FA" w:rsidRPr="00421141" w:rsidRDefault="00077D53" w:rsidP="00E0546B">
      <w:pPr>
        <w:spacing w:after="120" w:line="360" w:lineRule="auto"/>
        <w:jc w:val="both"/>
        <w:rPr>
          <w:b/>
        </w:rPr>
      </w:pPr>
      <w:r w:rsidRPr="00421141">
        <w:rPr>
          <w:b/>
          <w:bCs/>
        </w:rPr>
        <w:t>7</w:t>
      </w:r>
      <w:r w:rsidR="00680C35" w:rsidRPr="00421141">
        <w:rPr>
          <w:b/>
          <w:bCs/>
        </w:rPr>
        <w:t>.</w:t>
      </w:r>
      <w:bookmarkStart w:id="1" w:name="_Toc99949222"/>
      <w:bookmarkStart w:id="2" w:name="_Toc99961997"/>
      <w:r w:rsidR="009A17DB">
        <w:rPr>
          <w:b/>
          <w:bCs/>
        </w:rPr>
        <w:t xml:space="preserve">1. </w:t>
      </w:r>
      <w:r w:rsidR="00100951" w:rsidRPr="00421141">
        <w:rPr>
          <w:b/>
        </w:rPr>
        <w:t xml:space="preserve"> </w:t>
      </w:r>
      <w:r w:rsidR="007231FA" w:rsidRPr="00421141">
        <w:rPr>
          <w:b/>
        </w:rPr>
        <w:t>Wprowadzanie zmian do p</w:t>
      </w:r>
      <w:r w:rsidR="005D7178" w:rsidRPr="00421141">
        <w:rPr>
          <w:b/>
        </w:rPr>
        <w:t>rocedury</w:t>
      </w:r>
      <w:r w:rsidR="007231FA" w:rsidRPr="00421141">
        <w:rPr>
          <w:b/>
        </w:rPr>
        <w:t>.</w:t>
      </w:r>
    </w:p>
    <w:p w:rsidR="007231FA" w:rsidRPr="00421141" w:rsidRDefault="007231FA" w:rsidP="00E0546B">
      <w:pPr>
        <w:spacing w:after="120" w:line="360" w:lineRule="auto"/>
        <w:jc w:val="both"/>
      </w:pPr>
      <w:r w:rsidRPr="00421141">
        <w:t>W trakcie realizacji LSR mogą pojawić się nowe okoliczności wymuszające wprowadzenie zmian w niniejsz</w:t>
      </w:r>
      <w:r w:rsidR="003B13E7" w:rsidRPr="00421141">
        <w:t>ej</w:t>
      </w:r>
      <w:r w:rsidRPr="00421141">
        <w:t xml:space="preserve"> p</w:t>
      </w:r>
      <w:r w:rsidR="003B13E7" w:rsidRPr="00421141">
        <w:t>rocedurze</w:t>
      </w:r>
      <w:r w:rsidRPr="00421141">
        <w:t>.</w:t>
      </w:r>
    </w:p>
    <w:p w:rsidR="007231FA" w:rsidRPr="00421141" w:rsidRDefault="007231FA" w:rsidP="00E0546B">
      <w:pPr>
        <w:spacing w:after="120" w:line="360" w:lineRule="auto"/>
        <w:jc w:val="both"/>
      </w:pPr>
      <w:r w:rsidRPr="00421141">
        <w:t>Pracownicy LGD zgłaszają treści wymagające zmiany w procedurach wraz z uzasadnieniem Zarządowi LGD, celem zaakceptowania.</w:t>
      </w:r>
    </w:p>
    <w:p w:rsidR="007231FA" w:rsidRPr="00421141" w:rsidRDefault="00100951" w:rsidP="00E0546B">
      <w:pPr>
        <w:tabs>
          <w:tab w:val="left" w:pos="1001"/>
        </w:tabs>
        <w:spacing w:after="120" w:line="360" w:lineRule="auto"/>
        <w:jc w:val="both"/>
      </w:pPr>
      <w:r w:rsidRPr="00421141">
        <w:t>Zmiana procedury</w:t>
      </w:r>
      <w:r w:rsidR="007231FA" w:rsidRPr="00421141">
        <w:t xml:space="preserve"> dokonywana jest uchwałą Zarządu LGD i wymaga uzgodnienia z Samorządem Województwa zgodnie z treścią umowy o warunkach i sposobie realizacji LSR zawartej między LGD a Samorządem Województwa.</w:t>
      </w:r>
    </w:p>
    <w:p w:rsidR="007231FA" w:rsidRPr="00421141" w:rsidRDefault="007231FA" w:rsidP="00E0546B">
      <w:pPr>
        <w:tabs>
          <w:tab w:val="left" w:pos="1001"/>
        </w:tabs>
        <w:spacing w:after="120" w:line="360" w:lineRule="auto"/>
        <w:jc w:val="both"/>
      </w:pPr>
      <w:r w:rsidRPr="00421141">
        <w:t xml:space="preserve">Jednocześnie w przypadku zmian dotyczących zasad wyboru </w:t>
      </w:r>
      <w:r w:rsidR="0037553B" w:rsidRPr="00421141">
        <w:t>wniosków o powierzenie grantu</w:t>
      </w:r>
      <w:r w:rsidRPr="00421141">
        <w:t xml:space="preserve"> oraz ustalania kryteriów wyboru wymagane jest przeprowadzenie konsultacji społecznych. </w:t>
      </w:r>
    </w:p>
    <w:p w:rsidR="007231FA" w:rsidRPr="00421141" w:rsidRDefault="007231FA" w:rsidP="00E0546B">
      <w:pPr>
        <w:spacing w:after="120" w:line="360" w:lineRule="auto"/>
        <w:jc w:val="both"/>
      </w:pPr>
      <w:r w:rsidRPr="00421141">
        <w:t xml:space="preserve">W przypadku zatwierdzenia zmian pracownicy LGD odpowiedzialni są za wprowadzenie zmian do </w:t>
      </w:r>
      <w:r w:rsidR="0037553B" w:rsidRPr="00421141">
        <w:t>procedury</w:t>
      </w:r>
      <w:r w:rsidRPr="00421141">
        <w:t>.</w:t>
      </w:r>
    </w:p>
    <w:p w:rsidR="007231FA" w:rsidRPr="00421141" w:rsidRDefault="007231FA" w:rsidP="00E0546B">
      <w:pPr>
        <w:spacing w:after="120" w:line="360" w:lineRule="auto"/>
        <w:jc w:val="both"/>
      </w:pPr>
      <w:r w:rsidRPr="00421141">
        <w:t>Zmiany w niniejsz</w:t>
      </w:r>
      <w:r w:rsidR="0037553B" w:rsidRPr="00421141">
        <w:t>ej</w:t>
      </w:r>
      <w:r w:rsidRPr="00421141">
        <w:t xml:space="preserve"> </w:t>
      </w:r>
      <w:r w:rsidR="0037553B" w:rsidRPr="00421141">
        <w:t>procedurze</w:t>
      </w:r>
      <w:r w:rsidRPr="00421141">
        <w:t xml:space="preserve"> mogą dotyczyć:</w:t>
      </w:r>
    </w:p>
    <w:p w:rsidR="007231FA" w:rsidRPr="00421141" w:rsidRDefault="007231FA" w:rsidP="00215368">
      <w:pPr>
        <w:numPr>
          <w:ilvl w:val="0"/>
          <w:numId w:val="20"/>
        </w:numPr>
        <w:autoSpaceDE w:val="0"/>
        <w:autoSpaceDN w:val="0"/>
        <w:adjustRightInd w:val="0"/>
        <w:spacing w:after="120" w:line="360" w:lineRule="auto"/>
        <w:ind w:left="0" w:firstLine="0"/>
        <w:jc w:val="both"/>
      </w:pPr>
      <w:r w:rsidRPr="00421141">
        <w:t>anulowania dotychczasowych zapisów i wprowadzenia nowych,</w:t>
      </w:r>
    </w:p>
    <w:p w:rsidR="007231FA" w:rsidRPr="00421141" w:rsidRDefault="007231FA" w:rsidP="00215368">
      <w:pPr>
        <w:numPr>
          <w:ilvl w:val="0"/>
          <w:numId w:val="20"/>
        </w:numPr>
        <w:autoSpaceDE w:val="0"/>
        <w:autoSpaceDN w:val="0"/>
        <w:adjustRightInd w:val="0"/>
        <w:spacing w:after="120" w:line="360" w:lineRule="auto"/>
        <w:ind w:left="0" w:firstLine="0"/>
        <w:jc w:val="both"/>
      </w:pPr>
      <w:r w:rsidRPr="00421141">
        <w:t>uzupełnienia o nowe treści.</w:t>
      </w:r>
    </w:p>
    <w:p w:rsidR="007231FA" w:rsidRPr="00421141" w:rsidRDefault="007231FA" w:rsidP="00E0546B">
      <w:pPr>
        <w:spacing w:after="120" w:line="360" w:lineRule="auto"/>
        <w:jc w:val="both"/>
      </w:pPr>
      <w:r w:rsidRPr="00421141">
        <w:t xml:space="preserve">Anulowanie dotychczasowych zapisów </w:t>
      </w:r>
      <w:r w:rsidR="0037553B" w:rsidRPr="00421141">
        <w:t>procedury</w:t>
      </w:r>
      <w:r w:rsidRPr="00421141">
        <w:t xml:space="preserve"> oraz uzupełnianie o nowe treści dokonywane będzie poprzez wprowadzenie ich bezpośrednio do </w:t>
      </w:r>
      <w:r w:rsidR="0037553B" w:rsidRPr="00421141">
        <w:t>procedury</w:t>
      </w:r>
      <w:r w:rsidRPr="00421141">
        <w:t xml:space="preserve"> i ewidencjonowane </w:t>
      </w:r>
      <w:r w:rsidR="00100951" w:rsidRPr="00421141">
        <w:br/>
      </w:r>
      <w:r w:rsidRPr="00421141">
        <w:t>w formie listy wprowadzonych zmian (załącznik nr</w:t>
      </w:r>
      <w:r w:rsidR="00A02396" w:rsidRPr="00421141">
        <w:t xml:space="preserve"> </w:t>
      </w:r>
      <w:r w:rsidR="00A94129" w:rsidRPr="00421141">
        <w:t>3</w:t>
      </w:r>
      <w:r w:rsidR="006E7A1A" w:rsidRPr="00421141">
        <w:t>9</w:t>
      </w:r>
      <w:r w:rsidRPr="00421141">
        <w:t>), którą zatwierdza Zarząd LGD.</w:t>
      </w:r>
    </w:p>
    <w:p w:rsidR="007231FA" w:rsidRPr="00421141" w:rsidRDefault="0037553B" w:rsidP="00E0546B">
      <w:pPr>
        <w:spacing w:after="120" w:line="360" w:lineRule="auto"/>
        <w:jc w:val="both"/>
      </w:pPr>
      <w:r w:rsidRPr="00421141">
        <w:t>Ujednolicona procedura zostaje opatrzona</w:t>
      </w:r>
      <w:r w:rsidR="007231FA" w:rsidRPr="00421141">
        <w:t xml:space="preserve"> kolejnym numerem nowelizacji i datą ujednolicenia, następnie zostaje zamieszczony na stronie internetowej LGD. </w:t>
      </w:r>
    </w:p>
    <w:p w:rsidR="006E7A1A" w:rsidRPr="00421141" w:rsidRDefault="0037553B" w:rsidP="00F11B82">
      <w:pPr>
        <w:spacing w:after="120" w:line="360" w:lineRule="auto"/>
        <w:jc w:val="both"/>
      </w:pPr>
      <w:r w:rsidRPr="00421141">
        <w:t>Procedura</w:t>
      </w:r>
      <w:r w:rsidR="007231FA" w:rsidRPr="00421141">
        <w:t xml:space="preserve"> przechowywan</w:t>
      </w:r>
      <w:r w:rsidRPr="00421141">
        <w:t>a</w:t>
      </w:r>
      <w:r w:rsidR="007231FA" w:rsidRPr="00421141">
        <w:t xml:space="preserve"> jest w formie papierowej w siedzibie LGD.</w:t>
      </w:r>
      <w:r w:rsidR="006E7A1A" w:rsidRPr="00421141">
        <w:br w:type="page"/>
      </w:r>
    </w:p>
    <w:p w:rsidR="00C53857" w:rsidRPr="00421141" w:rsidRDefault="00077D53" w:rsidP="00E0546B">
      <w:pPr>
        <w:pStyle w:val="Nagwek2"/>
        <w:rPr>
          <w:rFonts w:ascii="Times New Roman" w:hAnsi="Times New Roman" w:cs="Times New Roman"/>
          <w:b w:val="0"/>
          <w:bCs w:val="0"/>
          <w:i w:val="0"/>
          <w:iCs w:val="0"/>
          <w:sz w:val="24"/>
          <w:szCs w:val="24"/>
        </w:rPr>
      </w:pPr>
      <w:r w:rsidRPr="00421141">
        <w:rPr>
          <w:rFonts w:ascii="Times New Roman" w:hAnsi="Times New Roman" w:cs="Times New Roman"/>
          <w:i w:val="0"/>
          <w:sz w:val="24"/>
          <w:szCs w:val="24"/>
        </w:rPr>
        <w:t>V</w:t>
      </w:r>
      <w:r w:rsidR="00C53857" w:rsidRPr="00421141">
        <w:rPr>
          <w:rFonts w:ascii="Times New Roman" w:hAnsi="Times New Roman" w:cs="Times New Roman"/>
          <w:i w:val="0"/>
          <w:sz w:val="24"/>
          <w:szCs w:val="24"/>
        </w:rPr>
        <w:t>I</w:t>
      </w:r>
      <w:r w:rsidR="00F53B4C" w:rsidRPr="00421141">
        <w:rPr>
          <w:rFonts w:ascii="Times New Roman" w:hAnsi="Times New Roman" w:cs="Times New Roman"/>
          <w:i w:val="0"/>
          <w:sz w:val="24"/>
          <w:szCs w:val="24"/>
        </w:rPr>
        <w:t>I</w:t>
      </w:r>
      <w:r w:rsidR="00F2481D" w:rsidRPr="00421141">
        <w:rPr>
          <w:rFonts w:ascii="Times New Roman" w:hAnsi="Times New Roman" w:cs="Times New Roman"/>
          <w:i w:val="0"/>
          <w:sz w:val="24"/>
          <w:szCs w:val="24"/>
        </w:rPr>
        <w:t>I</w:t>
      </w:r>
      <w:r w:rsidR="00C53857" w:rsidRPr="00421141">
        <w:rPr>
          <w:rFonts w:ascii="Times New Roman" w:hAnsi="Times New Roman" w:cs="Times New Roman"/>
          <w:i w:val="0"/>
          <w:sz w:val="24"/>
          <w:szCs w:val="24"/>
        </w:rPr>
        <w:t>. LISTA ZAŁĄCZNIKÓW</w:t>
      </w:r>
    </w:p>
    <w:p w:rsidR="00C53857" w:rsidRPr="00421141" w:rsidRDefault="00C53857" w:rsidP="00E0546B">
      <w:pPr>
        <w:pStyle w:val="Nagwek2"/>
        <w:rPr>
          <w:rFonts w:ascii="Times New Roman" w:hAnsi="Times New Roman" w:cs="Times New Roman"/>
          <w:b w:val="0"/>
          <w:bCs w:val="0"/>
          <w:i w:val="0"/>
          <w:iCs w:val="0"/>
          <w:sz w:val="24"/>
          <w:szCs w:val="24"/>
        </w:rPr>
      </w:pPr>
      <w:r w:rsidRPr="00421141">
        <w:rPr>
          <w:rFonts w:ascii="Times New Roman" w:hAnsi="Times New Roman" w:cs="Times New Roman"/>
          <w:b w:val="0"/>
          <w:bCs w:val="0"/>
          <w:i w:val="0"/>
          <w:iCs w:val="0"/>
          <w:sz w:val="24"/>
          <w:szCs w:val="24"/>
        </w:rPr>
        <w:t xml:space="preserve"> </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8187"/>
      </w:tblGrid>
      <w:tr w:rsidR="00C53857" w:rsidRPr="00421141" w:rsidTr="00FC0D91">
        <w:trPr>
          <w:jc w:val="center"/>
        </w:trPr>
        <w:tc>
          <w:tcPr>
            <w:tcW w:w="2338" w:type="dxa"/>
          </w:tcPr>
          <w:p w:rsidR="00C53857" w:rsidRPr="00421141" w:rsidRDefault="00C53857" w:rsidP="00E0546B">
            <w:pPr>
              <w:spacing w:line="360" w:lineRule="auto"/>
            </w:pPr>
            <w:r w:rsidRPr="00421141">
              <w:t>Załącznik nr 1</w:t>
            </w:r>
          </w:p>
        </w:tc>
        <w:tc>
          <w:tcPr>
            <w:tcW w:w="8187" w:type="dxa"/>
          </w:tcPr>
          <w:p w:rsidR="00C53857" w:rsidRPr="00421141" w:rsidRDefault="00C53857" w:rsidP="00215368">
            <w:pPr>
              <w:spacing w:line="360" w:lineRule="auto"/>
            </w:pPr>
            <w:r w:rsidRPr="00421141">
              <w:t xml:space="preserve">Regulamin pracy Rady Stowarzyszenia LOKALNA GRUPA DZIAŁANIA </w:t>
            </w:r>
            <w:r w:rsidR="00215368">
              <w:t xml:space="preserve">„LEPSZA PRZYSZŁOŚĆ ZIEMI RYCKIEJ” </w:t>
            </w:r>
          </w:p>
        </w:tc>
      </w:tr>
      <w:tr w:rsidR="00C53857" w:rsidRPr="00421141" w:rsidTr="00FC0D91">
        <w:trPr>
          <w:jc w:val="center"/>
        </w:trPr>
        <w:tc>
          <w:tcPr>
            <w:tcW w:w="2338" w:type="dxa"/>
          </w:tcPr>
          <w:p w:rsidR="00C53857" w:rsidRPr="00421141" w:rsidRDefault="00C53857" w:rsidP="00E0546B">
            <w:pPr>
              <w:spacing w:line="360" w:lineRule="auto"/>
            </w:pPr>
            <w:r w:rsidRPr="00421141">
              <w:t>Załącznik nr 2</w:t>
            </w:r>
          </w:p>
        </w:tc>
        <w:tc>
          <w:tcPr>
            <w:tcW w:w="8187" w:type="dxa"/>
            <w:shd w:val="clear" w:color="auto" w:fill="auto"/>
          </w:tcPr>
          <w:p w:rsidR="00C53857" w:rsidRPr="00421141" w:rsidRDefault="00C53857" w:rsidP="00E0546B">
            <w:pPr>
              <w:spacing w:line="360" w:lineRule="auto"/>
            </w:pPr>
            <w:r w:rsidRPr="00421141">
              <w:t>Wzór upoważnienia do przetwarzania danych osobowych przez pracownika LGD</w:t>
            </w:r>
          </w:p>
        </w:tc>
      </w:tr>
      <w:tr w:rsidR="00C53857" w:rsidRPr="00421141" w:rsidTr="00FC0D91">
        <w:trPr>
          <w:jc w:val="center"/>
        </w:trPr>
        <w:tc>
          <w:tcPr>
            <w:tcW w:w="2338" w:type="dxa"/>
          </w:tcPr>
          <w:p w:rsidR="00C53857" w:rsidRPr="00421141" w:rsidRDefault="00C53857" w:rsidP="00E0546B">
            <w:pPr>
              <w:spacing w:line="360" w:lineRule="auto"/>
            </w:pPr>
            <w:r w:rsidRPr="00421141">
              <w:t>Załącznik nr 3</w:t>
            </w:r>
          </w:p>
        </w:tc>
        <w:tc>
          <w:tcPr>
            <w:tcW w:w="8187" w:type="dxa"/>
          </w:tcPr>
          <w:p w:rsidR="00C53857" w:rsidRPr="00421141" w:rsidRDefault="00C53857" w:rsidP="00E0546B">
            <w:pPr>
              <w:spacing w:line="360" w:lineRule="auto"/>
              <w:jc w:val="both"/>
            </w:pPr>
            <w:r w:rsidRPr="00421141">
              <w:t>Wzór rejestru upoważnień do przetwarzania danych osobowych</w:t>
            </w:r>
          </w:p>
        </w:tc>
      </w:tr>
      <w:tr w:rsidR="00C53857" w:rsidRPr="00421141" w:rsidTr="00FC0D91">
        <w:trPr>
          <w:jc w:val="center"/>
        </w:trPr>
        <w:tc>
          <w:tcPr>
            <w:tcW w:w="2338" w:type="dxa"/>
          </w:tcPr>
          <w:p w:rsidR="00C53857" w:rsidRPr="00421141" w:rsidRDefault="00C53857" w:rsidP="00E0546B">
            <w:pPr>
              <w:spacing w:line="360" w:lineRule="auto"/>
            </w:pPr>
            <w:r w:rsidRPr="00421141">
              <w:t>Załącznik nr 4</w:t>
            </w:r>
          </w:p>
        </w:tc>
        <w:tc>
          <w:tcPr>
            <w:tcW w:w="8187" w:type="dxa"/>
          </w:tcPr>
          <w:p w:rsidR="00C53857" w:rsidRPr="00421141" w:rsidRDefault="00C53857" w:rsidP="00E0546B">
            <w:pPr>
              <w:spacing w:line="360" w:lineRule="auto"/>
              <w:jc w:val="both"/>
            </w:pPr>
            <w:r w:rsidRPr="00421141">
              <w:t>Wzór oświadczenia pracownika o zachowaniu tajemnicy</w:t>
            </w:r>
          </w:p>
        </w:tc>
      </w:tr>
      <w:tr w:rsidR="00C53857" w:rsidRPr="00421141" w:rsidTr="00FC0D91">
        <w:trPr>
          <w:jc w:val="center"/>
        </w:trPr>
        <w:tc>
          <w:tcPr>
            <w:tcW w:w="2338" w:type="dxa"/>
          </w:tcPr>
          <w:p w:rsidR="00C53857" w:rsidRPr="00421141" w:rsidRDefault="00C53857" w:rsidP="00E0546B">
            <w:pPr>
              <w:spacing w:line="360" w:lineRule="auto"/>
            </w:pPr>
            <w:r w:rsidRPr="00421141">
              <w:t>Załącznik nr 5</w:t>
            </w:r>
          </w:p>
        </w:tc>
        <w:tc>
          <w:tcPr>
            <w:tcW w:w="8187" w:type="dxa"/>
          </w:tcPr>
          <w:p w:rsidR="00C53857" w:rsidRPr="00421141" w:rsidRDefault="009C037E" w:rsidP="00E0546B">
            <w:pPr>
              <w:spacing w:line="360" w:lineRule="auto"/>
              <w:jc w:val="both"/>
              <w:rPr>
                <w:highlight w:val="yellow"/>
              </w:rPr>
            </w:pPr>
            <w:r w:rsidRPr="00421141">
              <w:t>Wzór ogłoszenia o naborze</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6</w:t>
            </w:r>
          </w:p>
        </w:tc>
        <w:tc>
          <w:tcPr>
            <w:tcW w:w="8187" w:type="dxa"/>
          </w:tcPr>
          <w:p w:rsidR="00C53857" w:rsidRPr="00421141" w:rsidRDefault="009C037E" w:rsidP="00E0546B">
            <w:pPr>
              <w:spacing w:line="360" w:lineRule="auto"/>
            </w:pPr>
            <w:r w:rsidRPr="00421141">
              <w:t xml:space="preserve">Tabela planowanych do osiągnięcia wskaźników </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7</w:t>
            </w:r>
          </w:p>
        </w:tc>
        <w:tc>
          <w:tcPr>
            <w:tcW w:w="8187" w:type="dxa"/>
          </w:tcPr>
          <w:p w:rsidR="00C53857" w:rsidRPr="00421141" w:rsidRDefault="009C037E" w:rsidP="00E0546B">
            <w:pPr>
              <w:spacing w:line="360" w:lineRule="auto"/>
            </w:pPr>
            <w:r w:rsidRPr="00421141">
              <w:t>Wzór wniosku o powierzenie grantu</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8</w:t>
            </w:r>
          </w:p>
        </w:tc>
        <w:tc>
          <w:tcPr>
            <w:tcW w:w="8187" w:type="dxa"/>
          </w:tcPr>
          <w:p w:rsidR="00C53857" w:rsidRPr="00421141" w:rsidRDefault="009C037E" w:rsidP="00E0546B">
            <w:pPr>
              <w:spacing w:line="360" w:lineRule="auto"/>
            </w:pPr>
            <w:r w:rsidRPr="00421141">
              <w:t>Potwierdzenie złożenia wniosku o powierzenie grantu</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9</w:t>
            </w:r>
          </w:p>
        </w:tc>
        <w:tc>
          <w:tcPr>
            <w:tcW w:w="8187" w:type="dxa"/>
          </w:tcPr>
          <w:p w:rsidR="00C53857" w:rsidRPr="00421141" w:rsidRDefault="009C037E" w:rsidP="00E0546B">
            <w:pPr>
              <w:spacing w:line="360" w:lineRule="auto"/>
            </w:pPr>
            <w:r w:rsidRPr="00421141">
              <w:t>Zestawienie złożonych wniosków o powierzenie grantu</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10</w:t>
            </w:r>
          </w:p>
        </w:tc>
        <w:tc>
          <w:tcPr>
            <w:tcW w:w="8187" w:type="dxa"/>
          </w:tcPr>
          <w:p w:rsidR="00C53857" w:rsidRPr="00421141" w:rsidRDefault="009C037E" w:rsidP="00E0546B">
            <w:pPr>
              <w:spacing w:line="360" w:lineRule="auto"/>
            </w:pPr>
            <w:r w:rsidRPr="00421141">
              <w:t>Wzór karty indywidualnego doradztwa</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11</w:t>
            </w:r>
          </w:p>
        </w:tc>
        <w:tc>
          <w:tcPr>
            <w:tcW w:w="8187" w:type="dxa"/>
          </w:tcPr>
          <w:p w:rsidR="00C53857" w:rsidRPr="00421141" w:rsidRDefault="009C037E" w:rsidP="00E0546B">
            <w:pPr>
              <w:spacing w:line="360" w:lineRule="auto"/>
            </w:pPr>
            <w:r w:rsidRPr="00421141">
              <w:t>Rejestr udzielonego doradztwa</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12</w:t>
            </w:r>
          </w:p>
        </w:tc>
        <w:tc>
          <w:tcPr>
            <w:tcW w:w="8187" w:type="dxa"/>
          </w:tcPr>
          <w:p w:rsidR="00C53857" w:rsidRPr="00421141" w:rsidRDefault="009C037E" w:rsidP="00E0546B">
            <w:pPr>
              <w:spacing w:line="360" w:lineRule="auto"/>
              <w:jc w:val="both"/>
            </w:pPr>
            <w:r w:rsidRPr="00421141">
              <w:t>Karta Wstępnej oceny wniosku</w:t>
            </w:r>
          </w:p>
        </w:tc>
      </w:tr>
      <w:tr w:rsidR="00C53857" w:rsidRPr="00421141" w:rsidTr="00FC0D91">
        <w:trPr>
          <w:trHeight w:val="343"/>
          <w:jc w:val="center"/>
        </w:trPr>
        <w:tc>
          <w:tcPr>
            <w:tcW w:w="2338" w:type="dxa"/>
          </w:tcPr>
          <w:p w:rsidR="00C53857" w:rsidRPr="00421141" w:rsidRDefault="00C53857" w:rsidP="00E0546B">
            <w:pPr>
              <w:spacing w:line="360" w:lineRule="auto"/>
            </w:pPr>
            <w:r w:rsidRPr="00421141">
              <w:t xml:space="preserve">Załącznik nr </w:t>
            </w:r>
            <w:r w:rsidR="009C037E" w:rsidRPr="00421141">
              <w:t>13</w:t>
            </w:r>
          </w:p>
        </w:tc>
        <w:tc>
          <w:tcPr>
            <w:tcW w:w="8187" w:type="dxa"/>
          </w:tcPr>
          <w:p w:rsidR="00C53857" w:rsidRPr="00421141" w:rsidRDefault="009C037E" w:rsidP="00E0546B">
            <w:pPr>
              <w:spacing w:line="360" w:lineRule="auto"/>
              <w:jc w:val="both"/>
            </w:pPr>
            <w:r w:rsidRPr="00421141">
              <w:t>Wzór pisma wzywającego do uzupełnienia braków</w:t>
            </w:r>
            <w:r w:rsidR="00A94129" w:rsidRPr="00421141">
              <w:t xml:space="preserve"> </w:t>
            </w:r>
            <w:r w:rsidRPr="00421141">
              <w:t>formalnych</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14</w:t>
            </w:r>
          </w:p>
        </w:tc>
        <w:tc>
          <w:tcPr>
            <w:tcW w:w="8187" w:type="dxa"/>
          </w:tcPr>
          <w:p w:rsidR="00C53857" w:rsidRPr="00421141" w:rsidRDefault="00A94129" w:rsidP="00A94129">
            <w:pPr>
              <w:spacing w:line="360" w:lineRule="auto"/>
              <w:jc w:val="both"/>
            </w:pPr>
            <w:r w:rsidRPr="00421141">
              <w:t xml:space="preserve">Wzór pisma o odrzuceniu wniosku z powodu niespełniania kryteriów wstępnej oceny </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15</w:t>
            </w:r>
          </w:p>
        </w:tc>
        <w:tc>
          <w:tcPr>
            <w:tcW w:w="8187" w:type="dxa"/>
          </w:tcPr>
          <w:p w:rsidR="00C53857" w:rsidRPr="00421141" w:rsidRDefault="00A94129" w:rsidP="00E0546B">
            <w:pPr>
              <w:spacing w:line="360" w:lineRule="auto"/>
              <w:jc w:val="both"/>
            </w:pPr>
            <w:r w:rsidRPr="00421141">
              <w:t>Protokół z wstępnej oceny wniosków</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16</w:t>
            </w:r>
          </w:p>
        </w:tc>
        <w:tc>
          <w:tcPr>
            <w:tcW w:w="8187" w:type="dxa"/>
          </w:tcPr>
          <w:p w:rsidR="00C53857" w:rsidRPr="00421141" w:rsidRDefault="009C037E" w:rsidP="00E0546B">
            <w:pPr>
              <w:spacing w:line="360" w:lineRule="auto"/>
              <w:jc w:val="both"/>
            </w:pPr>
            <w:r w:rsidRPr="00421141">
              <w:t>Protokół z przekazania wniosków do kolejnego etapu oceny</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17</w:t>
            </w:r>
          </w:p>
        </w:tc>
        <w:tc>
          <w:tcPr>
            <w:tcW w:w="8187" w:type="dxa"/>
          </w:tcPr>
          <w:p w:rsidR="00C53857" w:rsidRPr="00421141" w:rsidRDefault="00A94129" w:rsidP="00E0546B">
            <w:r w:rsidRPr="00421141">
              <w:t>Deklaracja bezstronności i poufności Członka Rady</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18</w:t>
            </w:r>
          </w:p>
        </w:tc>
        <w:tc>
          <w:tcPr>
            <w:tcW w:w="8187" w:type="dxa"/>
          </w:tcPr>
          <w:p w:rsidR="00C53857" w:rsidRPr="00421141" w:rsidRDefault="00A94129" w:rsidP="00E0546B">
            <w:r w:rsidRPr="00421141">
              <w:t>Karta Oceny Merytorycznej i Zgodności z LSR</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19</w:t>
            </w:r>
          </w:p>
        </w:tc>
        <w:tc>
          <w:tcPr>
            <w:tcW w:w="8187" w:type="dxa"/>
          </w:tcPr>
          <w:p w:rsidR="00C53857" w:rsidRPr="00421141" w:rsidRDefault="00A94129" w:rsidP="00E0546B">
            <w:r w:rsidRPr="00421141">
              <w:t>Lista Członków Rady wyłączonych z oceny wniosków</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20</w:t>
            </w:r>
          </w:p>
        </w:tc>
        <w:tc>
          <w:tcPr>
            <w:tcW w:w="8187" w:type="dxa"/>
          </w:tcPr>
          <w:p w:rsidR="00C53857" w:rsidRPr="00421141" w:rsidRDefault="00A94129" w:rsidP="00E0546B">
            <w:pPr>
              <w:spacing w:line="360" w:lineRule="auto"/>
            </w:pPr>
            <w:r w:rsidRPr="00421141">
              <w:t>Lista wniosków zgodnych z LSR</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21</w:t>
            </w:r>
          </w:p>
        </w:tc>
        <w:tc>
          <w:tcPr>
            <w:tcW w:w="8187" w:type="dxa"/>
          </w:tcPr>
          <w:p w:rsidR="00C53857" w:rsidRPr="00421141" w:rsidRDefault="00A94129" w:rsidP="00E0546B">
            <w:pPr>
              <w:spacing w:line="360" w:lineRule="auto"/>
            </w:pPr>
            <w:r w:rsidRPr="00421141">
              <w:t>Lista wniosków wybranych do dofinansowania</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22</w:t>
            </w:r>
          </w:p>
        </w:tc>
        <w:tc>
          <w:tcPr>
            <w:tcW w:w="8187" w:type="dxa"/>
          </w:tcPr>
          <w:p w:rsidR="00C53857" w:rsidRPr="00421141" w:rsidRDefault="00A94129" w:rsidP="00E0546B">
            <w:pPr>
              <w:spacing w:line="360" w:lineRule="auto"/>
            </w:pPr>
            <w:r w:rsidRPr="00421141">
              <w:t>Protokół z posiedzenia Rady LGD</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23</w:t>
            </w:r>
          </w:p>
        </w:tc>
        <w:tc>
          <w:tcPr>
            <w:tcW w:w="8187" w:type="dxa"/>
          </w:tcPr>
          <w:p w:rsidR="00C53857" w:rsidRPr="00421141" w:rsidRDefault="00A94129" w:rsidP="00E0546B">
            <w:pPr>
              <w:spacing w:line="360" w:lineRule="auto"/>
            </w:pPr>
            <w:r w:rsidRPr="00421141">
              <w:t>Wzór pisma o wynikach oceny</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w:t>
            </w:r>
            <w:r w:rsidR="009C037E" w:rsidRPr="00421141">
              <w:t>nr 24</w:t>
            </w:r>
          </w:p>
        </w:tc>
        <w:tc>
          <w:tcPr>
            <w:tcW w:w="8187" w:type="dxa"/>
          </w:tcPr>
          <w:p w:rsidR="00C53857" w:rsidRPr="00421141" w:rsidRDefault="00A94129" w:rsidP="00E0546B">
            <w:pPr>
              <w:spacing w:line="360" w:lineRule="auto"/>
            </w:pPr>
            <w:r w:rsidRPr="00421141">
              <w:t>Wykaz dokumentów przekazywanych przez LGD do Samorządu Województwa</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25</w:t>
            </w:r>
          </w:p>
        </w:tc>
        <w:tc>
          <w:tcPr>
            <w:tcW w:w="8187" w:type="dxa"/>
          </w:tcPr>
          <w:p w:rsidR="00C53857" w:rsidRPr="00421141" w:rsidRDefault="00A94129" w:rsidP="00C316A6">
            <w:pPr>
              <w:spacing w:line="360" w:lineRule="auto"/>
              <w:jc w:val="both"/>
            </w:pPr>
            <w:r w:rsidRPr="00421141">
              <w:t xml:space="preserve">Rejestr interesów Członków </w:t>
            </w:r>
            <w:r w:rsidR="00C316A6" w:rsidRPr="00421141">
              <w:t>Organu decyzyjnego</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26</w:t>
            </w:r>
          </w:p>
        </w:tc>
        <w:tc>
          <w:tcPr>
            <w:tcW w:w="8187" w:type="dxa"/>
          </w:tcPr>
          <w:p w:rsidR="00C53857" w:rsidRPr="00421141" w:rsidRDefault="00807B5C" w:rsidP="00E0546B">
            <w:pPr>
              <w:spacing w:line="360" w:lineRule="auto"/>
              <w:jc w:val="both"/>
            </w:pPr>
            <w:r w:rsidRPr="00421141">
              <w:t>Wzór pisma potwierdzającego złożenie protestu</w:t>
            </w:r>
          </w:p>
        </w:tc>
      </w:tr>
      <w:tr w:rsidR="00C53857" w:rsidRPr="00421141" w:rsidTr="00FC0D91">
        <w:trPr>
          <w:jc w:val="center"/>
        </w:trPr>
        <w:tc>
          <w:tcPr>
            <w:tcW w:w="2338" w:type="dxa"/>
          </w:tcPr>
          <w:p w:rsidR="00C53857" w:rsidRPr="00421141" w:rsidRDefault="00332005" w:rsidP="00E0546B">
            <w:pPr>
              <w:spacing w:line="360" w:lineRule="auto"/>
            </w:pPr>
            <w:r w:rsidRPr="00421141">
              <w:t xml:space="preserve">Załącznik nr </w:t>
            </w:r>
            <w:r w:rsidR="009C037E" w:rsidRPr="00421141">
              <w:t>27</w:t>
            </w:r>
          </w:p>
        </w:tc>
        <w:tc>
          <w:tcPr>
            <w:tcW w:w="8187" w:type="dxa"/>
          </w:tcPr>
          <w:p w:rsidR="00C53857" w:rsidRPr="00421141" w:rsidRDefault="00807B5C" w:rsidP="00E0546B">
            <w:pPr>
              <w:spacing w:line="360" w:lineRule="auto"/>
              <w:jc w:val="both"/>
              <w:rPr>
                <w:highlight w:val="yellow"/>
              </w:rPr>
            </w:pPr>
            <w:r w:rsidRPr="00421141">
              <w:t>Wzór pisma informującego o wyniku ponownej oceny</w:t>
            </w:r>
          </w:p>
        </w:tc>
      </w:tr>
      <w:tr w:rsidR="00C53857" w:rsidRPr="00421141" w:rsidTr="00FC0D91">
        <w:trPr>
          <w:jc w:val="center"/>
        </w:trPr>
        <w:tc>
          <w:tcPr>
            <w:tcW w:w="2338" w:type="dxa"/>
          </w:tcPr>
          <w:p w:rsidR="00C53857" w:rsidRPr="00421141" w:rsidRDefault="006750D7" w:rsidP="00E0546B">
            <w:pPr>
              <w:spacing w:line="360" w:lineRule="auto"/>
            </w:pPr>
            <w:r w:rsidRPr="00421141">
              <w:t xml:space="preserve">Załącznik nr </w:t>
            </w:r>
            <w:r w:rsidR="009C037E" w:rsidRPr="00421141">
              <w:t>28</w:t>
            </w:r>
          </w:p>
        </w:tc>
        <w:tc>
          <w:tcPr>
            <w:tcW w:w="8187" w:type="dxa"/>
          </w:tcPr>
          <w:p w:rsidR="00C53857" w:rsidRPr="00421141" w:rsidRDefault="00807B5C" w:rsidP="00E0546B">
            <w:pPr>
              <w:spacing w:line="360" w:lineRule="auto"/>
              <w:jc w:val="both"/>
            </w:pPr>
            <w:r w:rsidRPr="00421141">
              <w:t>Wzór umowy z Grantobiorcą o powierzenie grantu</w:t>
            </w:r>
          </w:p>
        </w:tc>
      </w:tr>
      <w:tr w:rsidR="009C037E" w:rsidRPr="00421141" w:rsidTr="00FC0D91">
        <w:trPr>
          <w:jc w:val="center"/>
        </w:trPr>
        <w:tc>
          <w:tcPr>
            <w:tcW w:w="2338" w:type="dxa"/>
          </w:tcPr>
          <w:p w:rsidR="009C037E" w:rsidRPr="00421141" w:rsidRDefault="009C037E">
            <w:r w:rsidRPr="00421141">
              <w:t>Załącznik nr 29</w:t>
            </w:r>
          </w:p>
        </w:tc>
        <w:tc>
          <w:tcPr>
            <w:tcW w:w="8187" w:type="dxa"/>
          </w:tcPr>
          <w:p w:rsidR="009C037E" w:rsidRPr="00421141" w:rsidRDefault="00807B5C" w:rsidP="00E0546B">
            <w:pPr>
              <w:spacing w:line="360" w:lineRule="auto"/>
              <w:jc w:val="both"/>
            </w:pPr>
            <w:r w:rsidRPr="00421141">
              <w:t>Wzór weksla In blanco wraz z deklaracją wekslową</w:t>
            </w:r>
          </w:p>
        </w:tc>
      </w:tr>
      <w:tr w:rsidR="009C037E" w:rsidRPr="00421141" w:rsidTr="00FC0D91">
        <w:trPr>
          <w:jc w:val="center"/>
        </w:trPr>
        <w:tc>
          <w:tcPr>
            <w:tcW w:w="2338" w:type="dxa"/>
          </w:tcPr>
          <w:p w:rsidR="009C037E" w:rsidRPr="00421141" w:rsidRDefault="009C037E">
            <w:r w:rsidRPr="00421141">
              <w:t>Załącznik nr 30</w:t>
            </w:r>
          </w:p>
        </w:tc>
        <w:tc>
          <w:tcPr>
            <w:tcW w:w="8187" w:type="dxa"/>
          </w:tcPr>
          <w:p w:rsidR="009C037E" w:rsidRPr="00421141" w:rsidRDefault="00807B5C" w:rsidP="00E0546B">
            <w:pPr>
              <w:spacing w:line="360" w:lineRule="auto"/>
              <w:jc w:val="both"/>
            </w:pPr>
            <w:r w:rsidRPr="00421141">
              <w:t>Wzór oświadczenia poręczyciela</w:t>
            </w:r>
          </w:p>
        </w:tc>
      </w:tr>
      <w:tr w:rsidR="009C037E" w:rsidRPr="00421141" w:rsidTr="00FC0D91">
        <w:trPr>
          <w:jc w:val="center"/>
        </w:trPr>
        <w:tc>
          <w:tcPr>
            <w:tcW w:w="2338" w:type="dxa"/>
          </w:tcPr>
          <w:p w:rsidR="009C037E" w:rsidRPr="00421141" w:rsidRDefault="009C037E">
            <w:r w:rsidRPr="00421141">
              <w:t>Załącznik nr 3</w:t>
            </w:r>
            <w:r w:rsidR="00BF513A" w:rsidRPr="00421141">
              <w:t>1</w:t>
            </w:r>
          </w:p>
        </w:tc>
        <w:tc>
          <w:tcPr>
            <w:tcW w:w="8187" w:type="dxa"/>
          </w:tcPr>
          <w:p w:rsidR="009C037E" w:rsidRPr="00421141" w:rsidRDefault="00807B5C" w:rsidP="00E0546B">
            <w:pPr>
              <w:spacing w:line="360" w:lineRule="auto"/>
              <w:jc w:val="both"/>
            </w:pPr>
            <w:r w:rsidRPr="00421141">
              <w:t>Wzór wniosku o rozliczenie grantu</w:t>
            </w:r>
          </w:p>
        </w:tc>
      </w:tr>
      <w:tr w:rsidR="009C037E" w:rsidRPr="00421141" w:rsidTr="00FC0D91">
        <w:trPr>
          <w:jc w:val="center"/>
        </w:trPr>
        <w:tc>
          <w:tcPr>
            <w:tcW w:w="2338" w:type="dxa"/>
          </w:tcPr>
          <w:p w:rsidR="009C037E" w:rsidRPr="00421141" w:rsidRDefault="009C037E">
            <w:r w:rsidRPr="00421141">
              <w:t>Załącznik nr 3</w:t>
            </w:r>
            <w:r w:rsidR="00BF513A" w:rsidRPr="00421141">
              <w:t>2</w:t>
            </w:r>
          </w:p>
        </w:tc>
        <w:tc>
          <w:tcPr>
            <w:tcW w:w="8187" w:type="dxa"/>
          </w:tcPr>
          <w:p w:rsidR="009C037E" w:rsidRPr="00421141" w:rsidRDefault="00807B5C" w:rsidP="00E0546B">
            <w:pPr>
              <w:spacing w:line="360" w:lineRule="auto"/>
              <w:jc w:val="both"/>
            </w:pPr>
            <w:r w:rsidRPr="00421141">
              <w:t xml:space="preserve">Wzór pisma </w:t>
            </w:r>
            <w:r w:rsidR="009D2BE6" w:rsidRPr="00421141">
              <w:t>o uzupełnienie wniosku o rozliczenie grantu</w:t>
            </w:r>
          </w:p>
        </w:tc>
      </w:tr>
      <w:tr w:rsidR="009C037E" w:rsidRPr="00421141" w:rsidTr="00FC0D91">
        <w:trPr>
          <w:jc w:val="center"/>
        </w:trPr>
        <w:tc>
          <w:tcPr>
            <w:tcW w:w="2338" w:type="dxa"/>
          </w:tcPr>
          <w:p w:rsidR="009C037E" w:rsidRPr="00421141" w:rsidRDefault="009C037E">
            <w:r w:rsidRPr="00421141">
              <w:t>Załącznik nr 3</w:t>
            </w:r>
            <w:r w:rsidR="00BF513A" w:rsidRPr="00421141">
              <w:t>3</w:t>
            </w:r>
          </w:p>
        </w:tc>
        <w:tc>
          <w:tcPr>
            <w:tcW w:w="8187" w:type="dxa"/>
          </w:tcPr>
          <w:p w:rsidR="009C037E" w:rsidRPr="00421141" w:rsidRDefault="009D2BE6" w:rsidP="009D2BE6">
            <w:pPr>
              <w:spacing w:line="360" w:lineRule="auto"/>
              <w:jc w:val="both"/>
            </w:pPr>
            <w:r w:rsidRPr="00421141">
              <w:t>Upoważnienie do przeprowadzenia kontroli na miejscu</w:t>
            </w:r>
          </w:p>
        </w:tc>
      </w:tr>
      <w:tr w:rsidR="009C037E" w:rsidRPr="00421141" w:rsidTr="00FC0D91">
        <w:trPr>
          <w:jc w:val="center"/>
        </w:trPr>
        <w:tc>
          <w:tcPr>
            <w:tcW w:w="2338" w:type="dxa"/>
          </w:tcPr>
          <w:p w:rsidR="009C037E" w:rsidRPr="00421141" w:rsidRDefault="009C037E">
            <w:r w:rsidRPr="00421141">
              <w:t>Załącznik nr 3</w:t>
            </w:r>
            <w:r w:rsidR="00BF513A" w:rsidRPr="00421141">
              <w:t>4</w:t>
            </w:r>
          </w:p>
        </w:tc>
        <w:tc>
          <w:tcPr>
            <w:tcW w:w="8187" w:type="dxa"/>
          </w:tcPr>
          <w:p w:rsidR="009C037E" w:rsidRPr="00421141" w:rsidRDefault="009D2BE6" w:rsidP="00E0546B">
            <w:pPr>
              <w:spacing w:line="360" w:lineRule="auto"/>
              <w:jc w:val="both"/>
            </w:pPr>
            <w:r w:rsidRPr="00421141">
              <w:t>Rejestr upoważnień do przeprowadzenia kontroli na miejscu</w:t>
            </w:r>
          </w:p>
        </w:tc>
      </w:tr>
      <w:tr w:rsidR="009C037E" w:rsidRPr="00421141" w:rsidTr="00FC0D91">
        <w:trPr>
          <w:jc w:val="center"/>
        </w:trPr>
        <w:tc>
          <w:tcPr>
            <w:tcW w:w="2338" w:type="dxa"/>
          </w:tcPr>
          <w:p w:rsidR="009C037E" w:rsidRPr="00421141" w:rsidRDefault="009C037E">
            <w:r w:rsidRPr="00421141">
              <w:t>Załącznik nr 3</w:t>
            </w:r>
            <w:r w:rsidR="00BF513A" w:rsidRPr="00421141">
              <w:t>5</w:t>
            </w:r>
          </w:p>
        </w:tc>
        <w:tc>
          <w:tcPr>
            <w:tcW w:w="8187" w:type="dxa"/>
          </w:tcPr>
          <w:p w:rsidR="009C037E" w:rsidRPr="00421141" w:rsidRDefault="009D2BE6" w:rsidP="00E0546B">
            <w:pPr>
              <w:spacing w:line="360" w:lineRule="auto"/>
              <w:jc w:val="both"/>
            </w:pPr>
            <w:r w:rsidRPr="00421141">
              <w:t>Zawiadomienie o planowanej kontroli na miejscu</w:t>
            </w:r>
          </w:p>
        </w:tc>
      </w:tr>
      <w:tr w:rsidR="009C037E" w:rsidRPr="00421141" w:rsidTr="00FC0D91">
        <w:trPr>
          <w:jc w:val="center"/>
        </w:trPr>
        <w:tc>
          <w:tcPr>
            <w:tcW w:w="2338" w:type="dxa"/>
          </w:tcPr>
          <w:p w:rsidR="009C037E" w:rsidRPr="00421141" w:rsidRDefault="009C037E">
            <w:r w:rsidRPr="00421141">
              <w:t>Załącznik nr 3</w:t>
            </w:r>
            <w:r w:rsidR="00BF513A" w:rsidRPr="00421141">
              <w:t>6</w:t>
            </w:r>
          </w:p>
        </w:tc>
        <w:tc>
          <w:tcPr>
            <w:tcW w:w="8187" w:type="dxa"/>
          </w:tcPr>
          <w:p w:rsidR="009C037E" w:rsidRPr="00421141" w:rsidRDefault="009D2BE6" w:rsidP="00E0546B">
            <w:pPr>
              <w:spacing w:line="360" w:lineRule="auto"/>
              <w:jc w:val="both"/>
            </w:pPr>
            <w:r w:rsidRPr="00421141">
              <w:t>Wzór informacji pokontrolnej</w:t>
            </w:r>
          </w:p>
        </w:tc>
      </w:tr>
      <w:tr w:rsidR="009C037E" w:rsidRPr="00421141" w:rsidTr="00FC0D91">
        <w:trPr>
          <w:jc w:val="center"/>
        </w:trPr>
        <w:tc>
          <w:tcPr>
            <w:tcW w:w="2338" w:type="dxa"/>
          </w:tcPr>
          <w:p w:rsidR="009C037E" w:rsidRPr="00421141" w:rsidRDefault="009C037E">
            <w:r w:rsidRPr="00421141">
              <w:t>Załącznik nr 3</w:t>
            </w:r>
            <w:r w:rsidR="00BF513A" w:rsidRPr="00421141">
              <w:t>7</w:t>
            </w:r>
          </w:p>
        </w:tc>
        <w:tc>
          <w:tcPr>
            <w:tcW w:w="8187" w:type="dxa"/>
          </w:tcPr>
          <w:p w:rsidR="009C037E" w:rsidRPr="00421141" w:rsidRDefault="009D2BE6" w:rsidP="00E0546B">
            <w:pPr>
              <w:spacing w:line="360" w:lineRule="auto"/>
              <w:jc w:val="both"/>
            </w:pPr>
            <w:r w:rsidRPr="00421141">
              <w:t>Wzór pisma przewodniego do informacji pokontrolnej</w:t>
            </w:r>
          </w:p>
        </w:tc>
      </w:tr>
      <w:tr w:rsidR="009C037E" w:rsidRPr="00421141" w:rsidTr="00FC0D91">
        <w:trPr>
          <w:jc w:val="center"/>
        </w:trPr>
        <w:tc>
          <w:tcPr>
            <w:tcW w:w="2338" w:type="dxa"/>
          </w:tcPr>
          <w:p w:rsidR="009C037E" w:rsidRPr="00421141" w:rsidRDefault="009C037E">
            <w:r w:rsidRPr="00421141">
              <w:t>Załącznik nr 3</w:t>
            </w:r>
            <w:r w:rsidR="00BF513A" w:rsidRPr="00421141">
              <w:t>8</w:t>
            </w:r>
          </w:p>
        </w:tc>
        <w:tc>
          <w:tcPr>
            <w:tcW w:w="8187" w:type="dxa"/>
          </w:tcPr>
          <w:p w:rsidR="009C037E" w:rsidRPr="00421141" w:rsidRDefault="00A11294" w:rsidP="00E0546B">
            <w:pPr>
              <w:spacing w:line="360" w:lineRule="auto"/>
              <w:jc w:val="both"/>
            </w:pPr>
            <w:r w:rsidRPr="00421141">
              <w:t>Wzór pisma zatwierdzającego wniosek o rozliczenie grantu</w:t>
            </w:r>
          </w:p>
        </w:tc>
      </w:tr>
      <w:tr w:rsidR="00A11294" w:rsidRPr="00421141" w:rsidTr="00FC0D91">
        <w:trPr>
          <w:jc w:val="center"/>
        </w:trPr>
        <w:tc>
          <w:tcPr>
            <w:tcW w:w="2338" w:type="dxa"/>
          </w:tcPr>
          <w:p w:rsidR="00A11294" w:rsidRPr="00421141" w:rsidRDefault="00A11294">
            <w:r w:rsidRPr="00421141">
              <w:t>Załącznik nr 39</w:t>
            </w:r>
          </w:p>
        </w:tc>
        <w:tc>
          <w:tcPr>
            <w:tcW w:w="8187" w:type="dxa"/>
          </w:tcPr>
          <w:p w:rsidR="00A11294" w:rsidRPr="00421141" w:rsidRDefault="00A11294" w:rsidP="00E0546B">
            <w:pPr>
              <w:spacing w:line="360" w:lineRule="auto"/>
              <w:jc w:val="both"/>
            </w:pPr>
            <w:r w:rsidRPr="00421141">
              <w:t>Lista wprowadzonych zmian do procedury</w:t>
            </w:r>
          </w:p>
        </w:tc>
      </w:tr>
    </w:tbl>
    <w:p w:rsidR="00333B52" w:rsidRPr="00421141" w:rsidRDefault="00333B52" w:rsidP="00E0546B"/>
    <w:p w:rsidR="00333B52" w:rsidRPr="00356272" w:rsidRDefault="00333B52" w:rsidP="00E0546B"/>
    <w:bookmarkEnd w:id="1"/>
    <w:bookmarkEnd w:id="2"/>
    <w:p w:rsidR="00333B52" w:rsidRPr="00356272" w:rsidRDefault="00333B52" w:rsidP="00E0546B"/>
    <w:p w:rsidR="00C3606D" w:rsidRPr="00356272" w:rsidRDefault="00C3606D" w:rsidP="00C3606D">
      <w:pPr>
        <w:autoSpaceDE w:val="0"/>
        <w:autoSpaceDN w:val="0"/>
        <w:adjustRightInd w:val="0"/>
        <w:spacing w:after="49" w:line="300" w:lineRule="exact"/>
        <w:jc w:val="both"/>
      </w:pPr>
      <w:r w:rsidRPr="00356272">
        <w:t xml:space="preserve">W sprawach nieuregulowanych w niniejszej procedurze i w Regulaminie Rady, zastosowanie znajdują odpowiednie przepisy prawa, w szczególności: </w:t>
      </w:r>
    </w:p>
    <w:p w:rsidR="00C3606D" w:rsidRPr="00356272" w:rsidRDefault="00C3606D" w:rsidP="00C3606D">
      <w:pPr>
        <w:pStyle w:val="Akapitzlist"/>
        <w:numPr>
          <w:ilvl w:val="0"/>
          <w:numId w:val="39"/>
        </w:numPr>
        <w:autoSpaceDE w:val="0"/>
        <w:autoSpaceDN w:val="0"/>
        <w:adjustRightInd w:val="0"/>
        <w:spacing w:after="49" w:line="300" w:lineRule="exact"/>
        <w:jc w:val="both"/>
        <w:rPr>
          <w:rFonts w:ascii="Times New Roman" w:hAnsi="Times New Roman"/>
          <w:sz w:val="24"/>
          <w:szCs w:val="24"/>
        </w:rPr>
      </w:pPr>
      <w:r w:rsidRPr="00356272">
        <w:rPr>
          <w:rFonts w:ascii="Times New Roman" w:hAnsi="Times New Roman"/>
          <w:sz w:val="24"/>
          <w:szCs w:val="24"/>
        </w:rPr>
        <w:t>Ustawy z dnia 20 lutego 2015 r. o wspieraniu rozwoju obszarów wiejskich z udziałem środków Europejskiego Funduszu Rolnego na rzecz Rozwoju Obszarów Wiejskich w ramach Programu Rozwoju Obszarów Wiejskich na lata 2014-2020</w:t>
      </w:r>
    </w:p>
    <w:p w:rsidR="00C3606D" w:rsidRPr="00356272" w:rsidRDefault="00C3606D" w:rsidP="00C3606D">
      <w:pPr>
        <w:pStyle w:val="Akapitzlist"/>
        <w:numPr>
          <w:ilvl w:val="0"/>
          <w:numId w:val="39"/>
        </w:numPr>
        <w:autoSpaceDE w:val="0"/>
        <w:autoSpaceDN w:val="0"/>
        <w:adjustRightInd w:val="0"/>
        <w:spacing w:after="49" w:line="300" w:lineRule="exact"/>
        <w:jc w:val="both"/>
        <w:rPr>
          <w:rFonts w:ascii="Times New Roman" w:hAnsi="Times New Roman"/>
          <w:sz w:val="24"/>
          <w:szCs w:val="24"/>
        </w:rPr>
      </w:pPr>
      <w:r w:rsidRPr="00356272">
        <w:rPr>
          <w:rFonts w:ascii="Times New Roman" w:hAnsi="Times New Roman"/>
          <w:sz w:val="24"/>
          <w:szCs w:val="24"/>
        </w:rPr>
        <w:t>ustawy z dnia 20 lutego 2015 r. o rozwoju lokalnym z udziałem lokalnej społeczności</w:t>
      </w:r>
    </w:p>
    <w:p w:rsidR="00C3606D" w:rsidRPr="00356272" w:rsidRDefault="00C3606D" w:rsidP="00C3606D">
      <w:pPr>
        <w:pStyle w:val="Akapitzlist"/>
        <w:numPr>
          <w:ilvl w:val="0"/>
          <w:numId w:val="39"/>
        </w:numPr>
        <w:autoSpaceDE w:val="0"/>
        <w:autoSpaceDN w:val="0"/>
        <w:adjustRightInd w:val="0"/>
        <w:spacing w:after="49" w:line="300" w:lineRule="exact"/>
        <w:jc w:val="both"/>
        <w:rPr>
          <w:rFonts w:ascii="Times New Roman" w:hAnsi="Times New Roman"/>
          <w:sz w:val="24"/>
          <w:szCs w:val="24"/>
        </w:rPr>
      </w:pPr>
      <w:r w:rsidRPr="00356272">
        <w:rPr>
          <w:rFonts w:ascii="Times New Roman" w:hAnsi="Times New Roman"/>
          <w:sz w:val="24"/>
          <w:szCs w:val="24"/>
        </w:rPr>
        <w:t xml:space="preserve">ustawy z dnia 11 lipca 2014 r. o zasadach realizacji programów w zakresie polityki spójności finansowanych w perspektywie finansowej 2014-2020  </w:t>
      </w:r>
    </w:p>
    <w:p w:rsidR="00C3606D" w:rsidRPr="00356272" w:rsidRDefault="00C3606D" w:rsidP="00C3606D">
      <w:pPr>
        <w:pStyle w:val="Akapitzlist"/>
        <w:numPr>
          <w:ilvl w:val="0"/>
          <w:numId w:val="39"/>
        </w:numPr>
        <w:autoSpaceDE w:val="0"/>
        <w:autoSpaceDN w:val="0"/>
        <w:adjustRightInd w:val="0"/>
        <w:spacing w:after="49" w:line="300" w:lineRule="exact"/>
        <w:jc w:val="both"/>
        <w:rPr>
          <w:rFonts w:ascii="Times New Roman" w:hAnsi="Times New Roman"/>
          <w:sz w:val="24"/>
          <w:szCs w:val="24"/>
        </w:rPr>
      </w:pPr>
      <w:r w:rsidRPr="00356272">
        <w:rPr>
          <w:rFonts w:ascii="Times New Roman" w:hAnsi="Times New Roman"/>
          <w:sz w:val="24"/>
          <w:szCs w:val="24"/>
        </w:rPr>
        <w:t xml:space="preserve">rozporządzenia o wdrażaniu LSR; </w:t>
      </w:r>
    </w:p>
    <w:p w:rsidR="00C3606D" w:rsidRPr="00356272" w:rsidRDefault="00C3606D" w:rsidP="00C3606D">
      <w:pPr>
        <w:pStyle w:val="Akapitzlist"/>
        <w:numPr>
          <w:ilvl w:val="0"/>
          <w:numId w:val="39"/>
        </w:numPr>
        <w:autoSpaceDE w:val="0"/>
        <w:autoSpaceDN w:val="0"/>
        <w:adjustRightInd w:val="0"/>
        <w:spacing w:after="49" w:line="300" w:lineRule="exact"/>
        <w:jc w:val="both"/>
        <w:rPr>
          <w:rFonts w:ascii="Times New Roman" w:hAnsi="Times New Roman"/>
          <w:sz w:val="24"/>
          <w:szCs w:val="24"/>
        </w:rPr>
      </w:pPr>
      <w:r w:rsidRPr="00356272">
        <w:rPr>
          <w:rFonts w:ascii="Times New Roman" w:hAnsi="Times New Roman"/>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C3606D" w:rsidRPr="004D1560" w:rsidRDefault="00C3606D" w:rsidP="00C3606D">
      <w:pPr>
        <w:pStyle w:val="Akapitzlist"/>
        <w:numPr>
          <w:ilvl w:val="0"/>
          <w:numId w:val="39"/>
        </w:numPr>
        <w:autoSpaceDE w:val="0"/>
        <w:autoSpaceDN w:val="0"/>
        <w:adjustRightInd w:val="0"/>
        <w:spacing w:after="0" w:line="300" w:lineRule="exact"/>
        <w:jc w:val="both"/>
        <w:rPr>
          <w:rFonts w:ascii="Times New Roman" w:hAnsi="Times New Roman"/>
          <w:color w:val="5DE438"/>
          <w:sz w:val="24"/>
          <w:szCs w:val="24"/>
        </w:rPr>
      </w:pPr>
      <w:r w:rsidRPr="00356272">
        <w:rPr>
          <w:rFonts w:ascii="Times New Roman" w:hAnsi="Times New Roman"/>
          <w:sz w:val="24"/>
          <w:szCs w:val="24"/>
        </w:rPr>
        <w:t xml:space="preserve">wytycznych Ministra Rolnictwa i Rozwoju Wsi w zakresie realizacji LSR. </w:t>
      </w:r>
    </w:p>
    <w:p w:rsidR="00C3606D" w:rsidRPr="00421141" w:rsidRDefault="00C3606D" w:rsidP="00E0546B"/>
    <w:sectPr w:rsidR="00C3606D" w:rsidRPr="00421141" w:rsidSect="006D7341">
      <w:headerReference w:type="default" r:id="rId15"/>
      <w:footerReference w:type="default" r:id="rId16"/>
      <w:footerReference w:type="first" r:id="rId17"/>
      <w:pgSz w:w="11906" w:h="16838" w:code="9"/>
      <w:pgMar w:top="1417" w:right="1417" w:bottom="851" w:left="1417" w:header="426"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B04" w:rsidRDefault="00410B04">
      <w:r>
        <w:separator/>
      </w:r>
    </w:p>
  </w:endnote>
  <w:endnote w:type="continuationSeparator" w:id="0">
    <w:p w:rsidR="00410B04" w:rsidRDefault="00410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yriad Web">
    <w:altName w:val="Corbel"/>
    <w:charset w:val="EE"/>
    <w:family w:val="swiss"/>
    <w:pitch w:val="variable"/>
    <w:sig w:usb0="00000001" w:usb1="00000000" w:usb2="00000000" w:usb3="00000000" w:csb0="0000009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charset w:val="80"/>
    <w:family w:val="auto"/>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6D" w:rsidRDefault="00C3606D">
    <w:pPr>
      <w:pStyle w:val="Stopka"/>
    </w:pPr>
  </w:p>
  <w:p w:rsidR="00C3606D" w:rsidRPr="00A75D7B" w:rsidRDefault="00C3606D" w:rsidP="00827991">
    <w:pPr>
      <w:pStyle w:val="Nagwek"/>
      <w:jc w:val="center"/>
      <w:rPr>
        <w:rFonts w:ascii="Calibri" w:hAnsi="Calibri" w:cs="Arial"/>
        <w:b/>
        <w:sz w:val="16"/>
        <w:szCs w:val="16"/>
      </w:rPr>
    </w:pPr>
  </w:p>
  <w:p w:rsidR="00C3606D" w:rsidRDefault="00C3606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6D" w:rsidRDefault="00C3606D">
    <w:pPr>
      <w:pStyle w:val="Stopka"/>
      <w:jc w:val="right"/>
    </w:pPr>
    <w:r>
      <w:t xml:space="preserve">Strona | </w:t>
    </w:r>
    <w:fldSimple w:instr=" PAGE   \* MERGEFORMAT ">
      <w:r>
        <w:rPr>
          <w:noProof/>
        </w:rPr>
        <w:t>1</w:t>
      </w:r>
    </w:fldSimple>
    <w:r>
      <w:t xml:space="preserve"> </w:t>
    </w:r>
  </w:p>
  <w:p w:rsidR="00C3606D" w:rsidRDefault="00C3606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B04" w:rsidRDefault="00410B04">
      <w:r>
        <w:separator/>
      </w:r>
    </w:p>
  </w:footnote>
  <w:footnote w:type="continuationSeparator" w:id="0">
    <w:p w:rsidR="00410B04" w:rsidRDefault="00410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6D" w:rsidRDefault="00030E62" w:rsidP="006D7341">
    <w:pPr>
      <w:pStyle w:val="Nagwek"/>
      <w:rPr>
        <w:noProof/>
      </w:rPr>
    </w:pPr>
    <w:sdt>
      <w:sdtPr>
        <w:id w:val="24319246"/>
        <w:docPartObj>
          <w:docPartGallery w:val="Page Numbers (Margins)"/>
          <w:docPartUnique/>
        </w:docPartObj>
      </w:sdtPr>
      <w:sdtContent>
        <w:r>
          <w:rPr>
            <w:noProof/>
            <w:lang w:eastAsia="zh-TW"/>
          </w:rPr>
          <w:pict>
            <v:rect id="_x0000_s4099"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4099;mso-fit-shape-to-text:t">
                <w:txbxContent>
                  <w:p w:rsidR="00C3606D" w:rsidRDefault="00C3606D">
                    <w:pPr>
                      <w:pStyle w:val="Stopka"/>
                      <w:rPr>
                        <w:rFonts w:asciiTheme="majorHAnsi" w:hAnsiTheme="majorHAnsi"/>
                        <w:sz w:val="44"/>
                        <w:szCs w:val="44"/>
                      </w:rPr>
                    </w:pPr>
                    <w:r>
                      <w:rPr>
                        <w:rFonts w:asciiTheme="majorHAnsi" w:hAnsiTheme="majorHAnsi"/>
                      </w:rPr>
                      <w:t>Strona</w:t>
                    </w:r>
                    <w:fldSimple w:instr=" PAGE    \* MERGEFORMAT ">
                      <w:r w:rsidR="003D2602" w:rsidRPr="003D2602">
                        <w:rPr>
                          <w:rFonts w:asciiTheme="majorHAnsi" w:hAnsiTheme="majorHAnsi"/>
                          <w:noProof/>
                          <w:sz w:val="44"/>
                          <w:szCs w:val="44"/>
                        </w:rPr>
                        <w:t>49</w:t>
                      </w:r>
                    </w:fldSimple>
                  </w:p>
                </w:txbxContent>
              </v:textbox>
              <w10:wrap anchorx="page" anchory="margin"/>
            </v:rect>
          </w:pict>
        </w:r>
      </w:sdtContent>
    </w:sdt>
    <w:r w:rsidR="00C3606D">
      <w:rPr>
        <w:noProof/>
      </w:rPr>
      <w:drawing>
        <wp:inline distT="0" distB="0" distL="0" distR="0">
          <wp:extent cx="1162050" cy="771525"/>
          <wp:effectExtent l="19050" t="0" r="0" b="0"/>
          <wp:docPr id="8" name="Obraz 1" descr="C:\Documents and Settings\ANNA\Moje dokumenty\Downloads\Symbol UE (jpg) (1)\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oje dokumenty\Downloads\Symbol UE (jpg) (1)\Symbol UE (jpg)\flag_black_white_low.jpg"/>
                  <pic:cNvPicPr>
                    <a:picLocks noChangeAspect="1" noChangeArrowheads="1"/>
                  </pic:cNvPicPr>
                </pic:nvPicPr>
                <pic:blipFill>
                  <a:blip r:embed="rId1"/>
                  <a:srcRect/>
                  <a:stretch>
                    <a:fillRect/>
                  </a:stretch>
                </pic:blipFill>
                <pic:spPr bwMode="auto">
                  <a:xfrm>
                    <a:off x="0" y="0"/>
                    <a:ext cx="1162050" cy="771525"/>
                  </a:xfrm>
                  <a:prstGeom prst="rect">
                    <a:avLst/>
                  </a:prstGeom>
                  <a:noFill/>
                  <a:ln w="9525">
                    <a:noFill/>
                    <a:miter lim="800000"/>
                    <a:headEnd/>
                    <a:tailEnd/>
                  </a:ln>
                </pic:spPr>
              </pic:pic>
            </a:graphicData>
          </a:graphic>
        </wp:inline>
      </w:drawing>
    </w:r>
    <w:r w:rsidR="00C3606D">
      <w:t xml:space="preserve">               </w:t>
    </w:r>
    <w:r w:rsidR="00C3606D">
      <w:rPr>
        <w:noProof/>
      </w:rPr>
      <w:drawing>
        <wp:inline distT="0" distB="0" distL="0" distR="0">
          <wp:extent cx="714375" cy="752475"/>
          <wp:effectExtent l="19050" t="0" r="9525" b="0"/>
          <wp:docPr id="7"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ANNA\Pulpit\logotypy\logotyp_kolor_pion.jpg"/>
                  <pic:cNvPicPr>
                    <a:picLocks noChangeAspect="1" noChangeArrowheads="1"/>
                  </pic:cNvPicPr>
                </pic:nvPicPr>
                <pic:blipFill>
                  <a:blip r:embed="rId2"/>
                  <a:srcRect/>
                  <a:stretch>
                    <a:fillRect/>
                  </a:stretch>
                </pic:blipFill>
                <pic:spPr bwMode="auto">
                  <a:xfrm>
                    <a:off x="0" y="0"/>
                    <a:ext cx="714375" cy="752475"/>
                  </a:xfrm>
                  <a:prstGeom prst="rect">
                    <a:avLst/>
                  </a:prstGeom>
                  <a:noFill/>
                  <a:ln w="9525">
                    <a:noFill/>
                    <a:miter lim="800000"/>
                    <a:headEnd/>
                    <a:tailEnd/>
                  </a:ln>
                </pic:spPr>
              </pic:pic>
            </a:graphicData>
          </a:graphic>
        </wp:inline>
      </w:drawing>
    </w:r>
    <w:r w:rsidR="00C3606D">
      <w:t xml:space="preserve">                </w:t>
    </w:r>
    <w:r w:rsidR="00C3606D">
      <w:rPr>
        <w:noProof/>
      </w:rPr>
      <w:drawing>
        <wp:inline distT="0" distB="0" distL="0" distR="0">
          <wp:extent cx="752475" cy="752475"/>
          <wp:effectExtent l="19050" t="19050" r="28575" b="28575"/>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752475" cy="752475"/>
                  </a:xfrm>
                  <a:prstGeom prst="rect">
                    <a:avLst/>
                  </a:prstGeom>
                  <a:solidFill>
                    <a:srgbClr val="FFFFFF"/>
                  </a:solidFill>
                  <a:ln w="9525" cmpd="sng">
                    <a:solidFill>
                      <a:srgbClr val="000000"/>
                    </a:solidFill>
                    <a:miter lim="800000"/>
                    <a:headEnd/>
                    <a:tailEnd/>
                  </a:ln>
                  <a:effectLst/>
                </pic:spPr>
              </pic:pic>
            </a:graphicData>
          </a:graphic>
        </wp:inline>
      </w:drawing>
    </w:r>
    <w:r w:rsidR="00C3606D">
      <w:t xml:space="preserve">              </w:t>
    </w:r>
    <w:r w:rsidR="00C3606D">
      <w:rPr>
        <w:noProof/>
      </w:rPr>
      <w:drawing>
        <wp:inline distT="0" distB="0" distL="0" distR="0">
          <wp:extent cx="1266825" cy="838200"/>
          <wp:effectExtent l="19050" t="0" r="9525" b="0"/>
          <wp:docPr id="1" name="Obraz 4"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row.wzp.pl/sites/default/files/prow-2014-2020-logo-kolor_0.jpg"/>
                  <pic:cNvPicPr>
                    <a:picLocks noChangeAspect="1" noChangeArrowheads="1"/>
                  </pic:cNvPicPr>
                </pic:nvPicPr>
                <pic:blipFill>
                  <a:blip r:embed="rId4"/>
                  <a:srcRect/>
                  <a:stretch>
                    <a:fillRect/>
                  </a:stretch>
                </pic:blipFill>
                <pic:spPr bwMode="auto">
                  <a:xfrm>
                    <a:off x="0" y="0"/>
                    <a:ext cx="1266825" cy="838200"/>
                  </a:xfrm>
                  <a:prstGeom prst="rect">
                    <a:avLst/>
                  </a:prstGeom>
                  <a:noFill/>
                  <a:ln w="9525">
                    <a:noFill/>
                    <a:miter lim="800000"/>
                    <a:headEnd/>
                    <a:tailEnd/>
                  </a:ln>
                </pic:spPr>
              </pic:pic>
            </a:graphicData>
          </a:graphic>
        </wp:inline>
      </w:drawing>
    </w:r>
  </w:p>
  <w:p w:rsidR="00C3606D" w:rsidRDefault="00C3606D" w:rsidP="006D7341">
    <w:pPr>
      <w:pStyle w:val="Nagwek"/>
      <w:rPr>
        <w:noProof/>
      </w:rPr>
    </w:pPr>
  </w:p>
  <w:p w:rsidR="00C3606D" w:rsidRDefault="00C3606D" w:rsidP="006D7341">
    <w:pPr>
      <w:pStyle w:val="Nagwek"/>
      <w:jc w:val="center"/>
      <w:rPr>
        <w:noProof/>
        <w:sz w:val="20"/>
        <w:szCs w:val="20"/>
      </w:rPr>
    </w:pPr>
    <w:r>
      <w:rPr>
        <w:noProof/>
        <w:sz w:val="20"/>
        <w:szCs w:val="20"/>
      </w:rPr>
      <w:t>„</w:t>
    </w:r>
    <w:r w:rsidRPr="00A171B0">
      <w:rPr>
        <w:noProof/>
        <w:sz w:val="20"/>
        <w:szCs w:val="20"/>
      </w:rPr>
      <w:t xml:space="preserve">Europejski Fundusz </w:t>
    </w:r>
    <w:r>
      <w:rPr>
        <w:noProof/>
        <w:sz w:val="20"/>
        <w:szCs w:val="20"/>
      </w:rPr>
      <w:t xml:space="preserve">Rolny </w:t>
    </w:r>
    <w:r w:rsidRPr="00A171B0">
      <w:rPr>
        <w:noProof/>
        <w:sz w:val="20"/>
        <w:szCs w:val="20"/>
      </w:rPr>
      <w:t>na rzecz Rozwoju Obszarów Wiejskich</w:t>
    </w:r>
    <w:r>
      <w:rPr>
        <w:noProof/>
        <w:sz w:val="20"/>
        <w:szCs w:val="20"/>
      </w:rPr>
      <w:t>:</w:t>
    </w:r>
    <w:r w:rsidRPr="00A171B0">
      <w:rPr>
        <w:noProof/>
        <w:sz w:val="20"/>
        <w:szCs w:val="20"/>
      </w:rPr>
      <w:t xml:space="preserve"> Europa Inwestująca w Obszary Wiejskie</w:t>
    </w:r>
    <w:r>
      <w:rPr>
        <w:noProof/>
        <w:sz w:val="20"/>
        <w:szCs w:val="20"/>
      </w:rPr>
      <w:t>”</w:t>
    </w:r>
  </w:p>
  <w:p w:rsidR="00C3606D" w:rsidRPr="000E4F9E" w:rsidRDefault="00C3606D" w:rsidP="006D7341">
    <w:pPr>
      <w:pStyle w:val="Nagwek"/>
      <w:jc w:val="center"/>
      <w:rPr>
        <w:sz w:val="10"/>
        <w:szCs w:val="10"/>
      </w:rPr>
    </w:pPr>
  </w:p>
  <w:p w:rsidR="00C3606D" w:rsidRPr="00181632" w:rsidRDefault="00C3606D" w:rsidP="006D7341">
    <w:pPr>
      <w:pStyle w:val="Nagwek"/>
      <w:rPr>
        <w:color w:val="808080"/>
        <w:sz w:val="20"/>
        <w:szCs w:val="20"/>
      </w:rPr>
    </w:pPr>
    <w:r w:rsidRPr="00181632">
      <w:rPr>
        <w:color w:val="808080"/>
        <w:sz w:val="20"/>
        <w:szCs w:val="20"/>
      </w:rPr>
      <w:t>Umowa Nr 00020-6933-UM0310019/15</w:t>
    </w:r>
  </w:p>
  <w:p w:rsidR="00C3606D" w:rsidRPr="00181632" w:rsidRDefault="00C3606D" w:rsidP="006D7341">
    <w:pPr>
      <w:pStyle w:val="Nagwek"/>
      <w:rPr>
        <w:color w:val="808080"/>
        <w:sz w:val="20"/>
        <w:szCs w:val="20"/>
      </w:rPr>
    </w:pPr>
    <w:r w:rsidRPr="00181632">
      <w:rPr>
        <w:color w:val="808080"/>
        <w:sz w:val="20"/>
        <w:szCs w:val="20"/>
      </w:rPr>
      <w:t>Umowa Nr 00017-6937-UM0300019/16</w:t>
    </w:r>
  </w:p>
  <w:p w:rsidR="00C3606D" w:rsidRPr="0089728A" w:rsidRDefault="00C3606D" w:rsidP="0089728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DA89950"/>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2"/>
    <w:multiLevelType w:val="singleLevel"/>
    <w:tmpl w:val="513605B6"/>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FFFFFF83"/>
    <w:multiLevelType w:val="singleLevel"/>
    <w:tmpl w:val="B3D0D9A4"/>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FFFFFF89"/>
    <w:multiLevelType w:val="singleLevel"/>
    <w:tmpl w:val="F6722B1A"/>
    <w:lvl w:ilvl="0">
      <w:start w:val="1"/>
      <w:numFmt w:val="bullet"/>
      <w:pStyle w:val="Listapunktowana"/>
      <w:lvlText w:val=""/>
      <w:lvlJc w:val="left"/>
      <w:pPr>
        <w:tabs>
          <w:tab w:val="num" w:pos="360"/>
        </w:tabs>
        <w:ind w:left="360" w:hanging="360"/>
      </w:pPr>
      <w:rPr>
        <w:rFonts w:ascii="Symbol" w:hAnsi="Symbol" w:hint="default"/>
      </w:rPr>
    </w:lvl>
  </w:abstractNum>
  <w:abstractNum w:abstractNumId="4">
    <w:nsid w:val="00000018"/>
    <w:multiLevelType w:val="multilevel"/>
    <w:tmpl w:val="00000018"/>
    <w:name w:val="WW8Num45"/>
    <w:lvl w:ilvl="0">
      <w:start w:val="1"/>
      <w:numFmt w:val="decimal"/>
      <w:lvlText w:val="%1."/>
      <w:lvlJc w:val="left"/>
      <w:pPr>
        <w:tabs>
          <w:tab w:val="num" w:pos="567"/>
        </w:tabs>
        <w:ind w:left="567" w:firstLine="0"/>
      </w:pPr>
    </w:lvl>
    <w:lvl w:ilvl="1">
      <w:start w:val="1"/>
      <w:numFmt w:val="lowerLetter"/>
      <w:lvlText w:val="%2)"/>
      <w:lvlJc w:val="left"/>
      <w:pPr>
        <w:tabs>
          <w:tab w:val="num" w:pos="0"/>
        </w:tabs>
        <w:ind w:left="0" w:firstLine="0"/>
      </w:pPr>
      <w:rPr>
        <w:rFonts w:ascii="Times New Roman" w:eastAsia="Times New Roman" w:hAnsi="Times New Roman" w:cs="Times New Roman"/>
      </w:rPr>
    </w:lvl>
    <w:lvl w:ilvl="2">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nsid w:val="0000001B"/>
    <w:multiLevelType w:val="multilevel"/>
    <w:tmpl w:val="0000001B"/>
    <w:name w:val="WW8Num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nsid w:val="04376052"/>
    <w:multiLevelType w:val="hybridMultilevel"/>
    <w:tmpl w:val="F2E602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9D17B3"/>
    <w:multiLevelType w:val="hybridMultilevel"/>
    <w:tmpl w:val="4F468A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5B1D7C"/>
    <w:multiLevelType w:val="hybridMultilevel"/>
    <w:tmpl w:val="FB62A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CF271B"/>
    <w:multiLevelType w:val="hybridMultilevel"/>
    <w:tmpl w:val="BC0A5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4366F3"/>
    <w:multiLevelType w:val="multilevel"/>
    <w:tmpl w:val="9B18714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F492979"/>
    <w:multiLevelType w:val="hybridMultilevel"/>
    <w:tmpl w:val="5EAA2E9A"/>
    <w:lvl w:ilvl="0" w:tplc="38DE2B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635B29"/>
    <w:multiLevelType w:val="hybridMultilevel"/>
    <w:tmpl w:val="D67CE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CC5B53"/>
    <w:multiLevelType w:val="hybridMultilevel"/>
    <w:tmpl w:val="B29824B6"/>
    <w:lvl w:ilvl="0" w:tplc="104A68A0">
      <w:start w:val="1"/>
      <w:numFmt w:val="bullet"/>
      <w:lvlText w:val="-"/>
      <w:lvlJc w:val="left"/>
      <w:pPr>
        <w:ind w:left="769" w:hanging="360"/>
      </w:pPr>
      <w:rPr>
        <w:rFonts w:ascii="Myriad Web" w:hAnsi="Myriad Web" w:hint="default"/>
        <w:sz w:val="20"/>
        <w:szCs w:val="20"/>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14">
    <w:nsid w:val="148722B8"/>
    <w:multiLevelType w:val="hybridMultilevel"/>
    <w:tmpl w:val="646639B6"/>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5080A36"/>
    <w:multiLevelType w:val="hybridMultilevel"/>
    <w:tmpl w:val="BBD46ACE"/>
    <w:lvl w:ilvl="0" w:tplc="104A68A0">
      <w:start w:val="1"/>
      <w:numFmt w:val="bullet"/>
      <w:lvlText w:val="-"/>
      <w:lvlJc w:val="left"/>
      <w:pPr>
        <w:ind w:left="1500" w:hanging="360"/>
      </w:pPr>
      <w:rPr>
        <w:rFonts w:ascii="Myriad Web" w:hAnsi="Myriad Web" w:hint="default"/>
        <w:sz w:val="20"/>
        <w:szCs w:val="20"/>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6">
    <w:nsid w:val="168C252E"/>
    <w:multiLevelType w:val="hybridMultilevel"/>
    <w:tmpl w:val="0AE08AA4"/>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A11424F"/>
    <w:multiLevelType w:val="multilevel"/>
    <w:tmpl w:val="F5B26CD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B733DA1"/>
    <w:multiLevelType w:val="multilevel"/>
    <w:tmpl w:val="EF9E3D3E"/>
    <w:lvl w:ilvl="0">
      <w:start w:val="5"/>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1C15786B"/>
    <w:multiLevelType w:val="hybridMultilevel"/>
    <w:tmpl w:val="E2904BB0"/>
    <w:lvl w:ilvl="0" w:tplc="104A68A0">
      <w:start w:val="1"/>
      <w:numFmt w:val="bullet"/>
      <w:lvlText w:val="-"/>
      <w:lvlJc w:val="left"/>
      <w:pPr>
        <w:ind w:left="1080" w:hanging="360"/>
      </w:pPr>
      <w:rPr>
        <w:rFonts w:ascii="Myriad Web" w:hAnsi="Myriad Web" w:hint="default"/>
        <w:sz w:val="20"/>
        <w:szCs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2317693A"/>
    <w:multiLevelType w:val="multilevel"/>
    <w:tmpl w:val="C69270CC"/>
    <w:lvl w:ilvl="0">
      <w:start w:val="1"/>
      <w:numFmt w:val="upperRoman"/>
      <w:lvlText w:val="%1."/>
      <w:lvlJc w:val="left"/>
      <w:pPr>
        <w:ind w:left="720" w:hanging="720"/>
      </w:pPr>
      <w:rPr>
        <w:rFonts w:hint="default"/>
      </w:rPr>
    </w:lvl>
    <w:lvl w:ilvl="1">
      <w:start w:val="1"/>
      <w:numFmt w:val="decimal"/>
      <w:isLgl/>
      <w:lvlText w:val="%1.%2."/>
      <w:lvlJc w:val="left"/>
      <w:pPr>
        <w:ind w:left="1418"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1">
    <w:nsid w:val="25335ACE"/>
    <w:multiLevelType w:val="hybridMultilevel"/>
    <w:tmpl w:val="D26C0C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E55E02"/>
    <w:multiLevelType w:val="hybridMultilevel"/>
    <w:tmpl w:val="6C4C01E2"/>
    <w:lvl w:ilvl="0" w:tplc="104A68A0">
      <w:start w:val="1"/>
      <w:numFmt w:val="bullet"/>
      <w:lvlText w:val="-"/>
      <w:lvlJc w:val="left"/>
      <w:pPr>
        <w:ind w:left="1500" w:hanging="360"/>
      </w:pPr>
      <w:rPr>
        <w:rFonts w:ascii="Myriad Web" w:hAnsi="Myriad Web" w:hint="default"/>
        <w:sz w:val="20"/>
        <w:szCs w:val="20"/>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3">
    <w:nsid w:val="31500228"/>
    <w:multiLevelType w:val="hybridMultilevel"/>
    <w:tmpl w:val="A01013B2"/>
    <w:lvl w:ilvl="0" w:tplc="C6B6E64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346B3C68"/>
    <w:multiLevelType w:val="hybridMultilevel"/>
    <w:tmpl w:val="2924BF36"/>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4F43B27"/>
    <w:multiLevelType w:val="hybridMultilevel"/>
    <w:tmpl w:val="96E0939C"/>
    <w:lvl w:ilvl="0" w:tplc="42BEC3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4823AF"/>
    <w:multiLevelType w:val="multilevel"/>
    <w:tmpl w:val="30A2FF7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677428"/>
    <w:multiLevelType w:val="hybridMultilevel"/>
    <w:tmpl w:val="C3949E2A"/>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F613366"/>
    <w:multiLevelType w:val="hybridMultilevel"/>
    <w:tmpl w:val="FF2A7FA2"/>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4E54CA8"/>
    <w:multiLevelType w:val="hybridMultilevel"/>
    <w:tmpl w:val="2BE8CD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3152E5"/>
    <w:multiLevelType w:val="hybridMultilevel"/>
    <w:tmpl w:val="8016350C"/>
    <w:lvl w:ilvl="0" w:tplc="04150011">
      <w:start w:val="1"/>
      <w:numFmt w:val="decimal"/>
      <w:lvlText w:val="%1)"/>
      <w:lvlJc w:val="left"/>
      <w:pPr>
        <w:ind w:left="360" w:hanging="360"/>
      </w:pPr>
    </w:lvl>
    <w:lvl w:ilvl="1" w:tplc="CDE8C4F6">
      <w:start w:val="1"/>
      <w:numFmt w:val="decimal"/>
      <w:lvlText w:val="%2."/>
      <w:lvlJc w:val="left"/>
      <w:pPr>
        <w:ind w:left="1724" w:hanging="360"/>
      </w:pPr>
      <w:rPr>
        <w:rFonts w:hint="default"/>
      </w:rPr>
    </w:lvl>
    <w:lvl w:ilvl="2" w:tplc="5AD63E8C">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EC17688"/>
    <w:multiLevelType w:val="hybridMultilevel"/>
    <w:tmpl w:val="F8101C04"/>
    <w:lvl w:ilvl="0" w:tplc="3EF8FFD6">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50A51EA2"/>
    <w:multiLevelType w:val="hybridMultilevel"/>
    <w:tmpl w:val="C2BAEA38"/>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22B05C7"/>
    <w:multiLevelType w:val="hybridMultilevel"/>
    <w:tmpl w:val="9EF83E30"/>
    <w:lvl w:ilvl="0" w:tplc="104A68A0">
      <w:start w:val="1"/>
      <w:numFmt w:val="bullet"/>
      <w:lvlText w:val="-"/>
      <w:lvlJc w:val="left"/>
      <w:pPr>
        <w:ind w:left="866" w:hanging="360"/>
      </w:pPr>
      <w:rPr>
        <w:rFonts w:ascii="Myriad Web" w:hAnsi="Myriad Web" w:hint="default"/>
        <w:sz w:val="20"/>
        <w:szCs w:val="20"/>
      </w:rPr>
    </w:lvl>
    <w:lvl w:ilvl="1" w:tplc="04150003" w:tentative="1">
      <w:start w:val="1"/>
      <w:numFmt w:val="bullet"/>
      <w:lvlText w:val="o"/>
      <w:lvlJc w:val="left"/>
      <w:pPr>
        <w:ind w:left="1586" w:hanging="360"/>
      </w:pPr>
      <w:rPr>
        <w:rFonts w:ascii="Courier New" w:hAnsi="Courier New" w:cs="Courier New" w:hint="default"/>
      </w:rPr>
    </w:lvl>
    <w:lvl w:ilvl="2" w:tplc="04150005" w:tentative="1">
      <w:start w:val="1"/>
      <w:numFmt w:val="bullet"/>
      <w:lvlText w:val=""/>
      <w:lvlJc w:val="left"/>
      <w:pPr>
        <w:ind w:left="2306" w:hanging="360"/>
      </w:pPr>
      <w:rPr>
        <w:rFonts w:ascii="Wingdings" w:hAnsi="Wingdings" w:hint="default"/>
      </w:rPr>
    </w:lvl>
    <w:lvl w:ilvl="3" w:tplc="04150001" w:tentative="1">
      <w:start w:val="1"/>
      <w:numFmt w:val="bullet"/>
      <w:lvlText w:val=""/>
      <w:lvlJc w:val="left"/>
      <w:pPr>
        <w:ind w:left="3026" w:hanging="360"/>
      </w:pPr>
      <w:rPr>
        <w:rFonts w:ascii="Symbol" w:hAnsi="Symbol" w:hint="default"/>
      </w:rPr>
    </w:lvl>
    <w:lvl w:ilvl="4" w:tplc="04150003" w:tentative="1">
      <w:start w:val="1"/>
      <w:numFmt w:val="bullet"/>
      <w:lvlText w:val="o"/>
      <w:lvlJc w:val="left"/>
      <w:pPr>
        <w:ind w:left="3746" w:hanging="360"/>
      </w:pPr>
      <w:rPr>
        <w:rFonts w:ascii="Courier New" w:hAnsi="Courier New" w:cs="Courier New" w:hint="default"/>
      </w:rPr>
    </w:lvl>
    <w:lvl w:ilvl="5" w:tplc="04150005" w:tentative="1">
      <w:start w:val="1"/>
      <w:numFmt w:val="bullet"/>
      <w:lvlText w:val=""/>
      <w:lvlJc w:val="left"/>
      <w:pPr>
        <w:ind w:left="4466" w:hanging="360"/>
      </w:pPr>
      <w:rPr>
        <w:rFonts w:ascii="Wingdings" w:hAnsi="Wingdings" w:hint="default"/>
      </w:rPr>
    </w:lvl>
    <w:lvl w:ilvl="6" w:tplc="04150001" w:tentative="1">
      <w:start w:val="1"/>
      <w:numFmt w:val="bullet"/>
      <w:lvlText w:val=""/>
      <w:lvlJc w:val="left"/>
      <w:pPr>
        <w:ind w:left="5186" w:hanging="360"/>
      </w:pPr>
      <w:rPr>
        <w:rFonts w:ascii="Symbol" w:hAnsi="Symbol" w:hint="default"/>
      </w:rPr>
    </w:lvl>
    <w:lvl w:ilvl="7" w:tplc="04150003" w:tentative="1">
      <w:start w:val="1"/>
      <w:numFmt w:val="bullet"/>
      <w:lvlText w:val="o"/>
      <w:lvlJc w:val="left"/>
      <w:pPr>
        <w:ind w:left="5906" w:hanging="360"/>
      </w:pPr>
      <w:rPr>
        <w:rFonts w:ascii="Courier New" w:hAnsi="Courier New" w:cs="Courier New" w:hint="default"/>
      </w:rPr>
    </w:lvl>
    <w:lvl w:ilvl="8" w:tplc="04150005" w:tentative="1">
      <w:start w:val="1"/>
      <w:numFmt w:val="bullet"/>
      <w:lvlText w:val=""/>
      <w:lvlJc w:val="left"/>
      <w:pPr>
        <w:ind w:left="6626" w:hanging="360"/>
      </w:pPr>
      <w:rPr>
        <w:rFonts w:ascii="Wingdings" w:hAnsi="Wingdings" w:hint="default"/>
      </w:rPr>
    </w:lvl>
  </w:abstractNum>
  <w:abstractNum w:abstractNumId="34">
    <w:nsid w:val="5B8E209B"/>
    <w:multiLevelType w:val="hybridMultilevel"/>
    <w:tmpl w:val="31CA96D6"/>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3312012"/>
    <w:multiLevelType w:val="multilevel"/>
    <w:tmpl w:val="DABAA26A"/>
    <w:lvl w:ilvl="0">
      <w:start w:val="1"/>
      <w:numFmt w:val="upperRoman"/>
      <w:lvlText w:val="%1."/>
      <w:lvlJc w:val="left"/>
      <w:pPr>
        <w:ind w:left="1080" w:hanging="720"/>
      </w:pPr>
      <w:rPr>
        <w:rFonts w:ascii="Calibri" w:eastAsia="Calibri" w:hAnsi="Calibri"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A49502D"/>
    <w:multiLevelType w:val="hybridMultilevel"/>
    <w:tmpl w:val="3122752C"/>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CB82B0C"/>
    <w:multiLevelType w:val="hybridMultilevel"/>
    <w:tmpl w:val="3D8EF498"/>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238147E"/>
    <w:multiLevelType w:val="hybridMultilevel"/>
    <w:tmpl w:val="28B29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806383"/>
    <w:multiLevelType w:val="multilevel"/>
    <w:tmpl w:val="ADE232CC"/>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E58451F"/>
    <w:multiLevelType w:val="hybridMultilevel"/>
    <w:tmpl w:val="EB9A30EC"/>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20"/>
  </w:num>
  <w:num w:numId="6">
    <w:abstractNumId w:val="35"/>
  </w:num>
  <w:num w:numId="7">
    <w:abstractNumId w:val="22"/>
  </w:num>
  <w:num w:numId="8">
    <w:abstractNumId w:val="15"/>
  </w:num>
  <w:num w:numId="9">
    <w:abstractNumId w:val="16"/>
  </w:num>
  <w:num w:numId="10">
    <w:abstractNumId w:val="21"/>
  </w:num>
  <w:num w:numId="11">
    <w:abstractNumId w:val="40"/>
  </w:num>
  <w:num w:numId="12">
    <w:abstractNumId w:val="9"/>
  </w:num>
  <w:num w:numId="13">
    <w:abstractNumId w:val="8"/>
  </w:num>
  <w:num w:numId="14">
    <w:abstractNumId w:val="37"/>
  </w:num>
  <w:num w:numId="15">
    <w:abstractNumId w:val="13"/>
  </w:num>
  <w:num w:numId="16">
    <w:abstractNumId w:val="17"/>
  </w:num>
  <w:num w:numId="17">
    <w:abstractNumId w:val="33"/>
  </w:num>
  <w:num w:numId="18">
    <w:abstractNumId w:val="12"/>
  </w:num>
  <w:num w:numId="19">
    <w:abstractNumId w:val="28"/>
  </w:num>
  <w:num w:numId="20">
    <w:abstractNumId w:val="27"/>
  </w:num>
  <w:num w:numId="21">
    <w:abstractNumId w:val="34"/>
  </w:num>
  <w:num w:numId="22">
    <w:abstractNumId w:val="36"/>
  </w:num>
  <w:num w:numId="23">
    <w:abstractNumId w:val="24"/>
  </w:num>
  <w:num w:numId="24">
    <w:abstractNumId w:val="32"/>
  </w:num>
  <w:num w:numId="25">
    <w:abstractNumId w:val="25"/>
  </w:num>
  <w:num w:numId="26">
    <w:abstractNumId w:val="7"/>
  </w:num>
  <w:num w:numId="27">
    <w:abstractNumId w:val="18"/>
  </w:num>
  <w:num w:numId="28">
    <w:abstractNumId w:val="39"/>
  </w:num>
  <w:num w:numId="29">
    <w:abstractNumId w:val="6"/>
  </w:num>
  <w:num w:numId="30">
    <w:abstractNumId w:val="19"/>
  </w:num>
  <w:num w:numId="31">
    <w:abstractNumId w:val="11"/>
  </w:num>
  <w:num w:numId="32">
    <w:abstractNumId w:val="14"/>
  </w:num>
  <w:num w:numId="33">
    <w:abstractNumId w:val="10"/>
  </w:num>
  <w:num w:numId="34">
    <w:abstractNumId w:val="23"/>
  </w:num>
  <w:num w:numId="35">
    <w:abstractNumId w:val="30"/>
  </w:num>
  <w:num w:numId="36">
    <w:abstractNumId w:val="29"/>
  </w:num>
  <w:num w:numId="37">
    <w:abstractNumId w:val="38"/>
  </w:num>
  <w:num w:numId="38">
    <w:abstractNumId w:val="26"/>
  </w:num>
  <w:num w:numId="39">
    <w:abstractNumId w:val="3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autoHyphenation/>
  <w:hyphenationZone w:val="425"/>
  <w:drawingGridHorizontalSpacing w:val="120"/>
  <w:displayHorizontalDrawingGridEvery w:val="2"/>
  <w:doNotShadeFormData/>
  <w:characterSpacingControl w:val="doNotCompress"/>
  <w:hdrShapeDefaults>
    <o:shapedefaults v:ext="edit" spidmax="35842"/>
    <o:shapelayout v:ext="edit">
      <o:idmap v:ext="edit" data="4"/>
    </o:shapelayout>
  </w:hdrShapeDefaults>
  <w:footnotePr>
    <w:footnote w:id="-1"/>
    <w:footnote w:id="0"/>
  </w:footnotePr>
  <w:endnotePr>
    <w:endnote w:id="-1"/>
    <w:endnote w:id="0"/>
  </w:endnotePr>
  <w:compat/>
  <w:rsids>
    <w:rsidRoot w:val="00340219"/>
    <w:rsid w:val="00000329"/>
    <w:rsid w:val="000005E7"/>
    <w:rsid w:val="000006CB"/>
    <w:rsid w:val="000025E2"/>
    <w:rsid w:val="000027A3"/>
    <w:rsid w:val="000028C6"/>
    <w:rsid w:val="00002A70"/>
    <w:rsid w:val="000031FC"/>
    <w:rsid w:val="000032C7"/>
    <w:rsid w:val="000039ED"/>
    <w:rsid w:val="00004BF0"/>
    <w:rsid w:val="00004F88"/>
    <w:rsid w:val="000055E8"/>
    <w:rsid w:val="00005ED1"/>
    <w:rsid w:val="00006A4F"/>
    <w:rsid w:val="000076B5"/>
    <w:rsid w:val="00010410"/>
    <w:rsid w:val="00010A6C"/>
    <w:rsid w:val="000119FF"/>
    <w:rsid w:val="00012E53"/>
    <w:rsid w:val="00013F93"/>
    <w:rsid w:val="000146D2"/>
    <w:rsid w:val="00014906"/>
    <w:rsid w:val="00014A59"/>
    <w:rsid w:val="00014B08"/>
    <w:rsid w:val="00016F7E"/>
    <w:rsid w:val="00017295"/>
    <w:rsid w:val="000202C8"/>
    <w:rsid w:val="00022682"/>
    <w:rsid w:val="000229DD"/>
    <w:rsid w:val="00022E55"/>
    <w:rsid w:val="00023590"/>
    <w:rsid w:val="0002363E"/>
    <w:rsid w:val="00024BA8"/>
    <w:rsid w:val="000253E4"/>
    <w:rsid w:val="00025BAE"/>
    <w:rsid w:val="000267A8"/>
    <w:rsid w:val="00027355"/>
    <w:rsid w:val="0002737E"/>
    <w:rsid w:val="00027520"/>
    <w:rsid w:val="00027DBE"/>
    <w:rsid w:val="000306DB"/>
    <w:rsid w:val="00030E62"/>
    <w:rsid w:val="00030F3F"/>
    <w:rsid w:val="00031D3D"/>
    <w:rsid w:val="00031F6D"/>
    <w:rsid w:val="00033265"/>
    <w:rsid w:val="000334AA"/>
    <w:rsid w:val="00035216"/>
    <w:rsid w:val="000357F0"/>
    <w:rsid w:val="00035C2F"/>
    <w:rsid w:val="000371C1"/>
    <w:rsid w:val="00037C3E"/>
    <w:rsid w:val="000404C9"/>
    <w:rsid w:val="00040911"/>
    <w:rsid w:val="00042E06"/>
    <w:rsid w:val="000435EF"/>
    <w:rsid w:val="00043EE3"/>
    <w:rsid w:val="000442A1"/>
    <w:rsid w:val="000445AE"/>
    <w:rsid w:val="000456AE"/>
    <w:rsid w:val="000474F6"/>
    <w:rsid w:val="00050723"/>
    <w:rsid w:val="00050A36"/>
    <w:rsid w:val="000516FB"/>
    <w:rsid w:val="00053D32"/>
    <w:rsid w:val="000553FD"/>
    <w:rsid w:val="0005628C"/>
    <w:rsid w:val="00061020"/>
    <w:rsid w:val="00062A6C"/>
    <w:rsid w:val="00063549"/>
    <w:rsid w:val="00063882"/>
    <w:rsid w:val="00064028"/>
    <w:rsid w:val="000645A9"/>
    <w:rsid w:val="00064605"/>
    <w:rsid w:val="00065A43"/>
    <w:rsid w:val="00066A91"/>
    <w:rsid w:val="0006727B"/>
    <w:rsid w:val="0007090C"/>
    <w:rsid w:val="00070D7D"/>
    <w:rsid w:val="000713D6"/>
    <w:rsid w:val="0007141A"/>
    <w:rsid w:val="0007200C"/>
    <w:rsid w:val="000723E1"/>
    <w:rsid w:val="000736DB"/>
    <w:rsid w:val="00073EA6"/>
    <w:rsid w:val="00074F35"/>
    <w:rsid w:val="00074FFA"/>
    <w:rsid w:val="00075B51"/>
    <w:rsid w:val="00075DC1"/>
    <w:rsid w:val="00076B8C"/>
    <w:rsid w:val="00076FE6"/>
    <w:rsid w:val="0007727F"/>
    <w:rsid w:val="00077D53"/>
    <w:rsid w:val="0008006F"/>
    <w:rsid w:val="000816A6"/>
    <w:rsid w:val="00081734"/>
    <w:rsid w:val="0008235D"/>
    <w:rsid w:val="00083206"/>
    <w:rsid w:val="000851E7"/>
    <w:rsid w:val="000854F2"/>
    <w:rsid w:val="00086F08"/>
    <w:rsid w:val="00090F5A"/>
    <w:rsid w:val="000927FF"/>
    <w:rsid w:val="00092B7F"/>
    <w:rsid w:val="00092F2F"/>
    <w:rsid w:val="00092FC3"/>
    <w:rsid w:val="00093B00"/>
    <w:rsid w:val="00093DFF"/>
    <w:rsid w:val="000957DF"/>
    <w:rsid w:val="00096A3E"/>
    <w:rsid w:val="00096B8D"/>
    <w:rsid w:val="000A035F"/>
    <w:rsid w:val="000A3CBF"/>
    <w:rsid w:val="000A4569"/>
    <w:rsid w:val="000A5493"/>
    <w:rsid w:val="000A763B"/>
    <w:rsid w:val="000A7713"/>
    <w:rsid w:val="000B0D6C"/>
    <w:rsid w:val="000B1782"/>
    <w:rsid w:val="000B1C05"/>
    <w:rsid w:val="000B3642"/>
    <w:rsid w:val="000B3B54"/>
    <w:rsid w:val="000B605D"/>
    <w:rsid w:val="000B6495"/>
    <w:rsid w:val="000C00B6"/>
    <w:rsid w:val="000C06CE"/>
    <w:rsid w:val="000C0E6D"/>
    <w:rsid w:val="000C2A05"/>
    <w:rsid w:val="000C32D8"/>
    <w:rsid w:val="000C3C2D"/>
    <w:rsid w:val="000C515C"/>
    <w:rsid w:val="000C6A9F"/>
    <w:rsid w:val="000C7605"/>
    <w:rsid w:val="000C7B80"/>
    <w:rsid w:val="000C7D31"/>
    <w:rsid w:val="000D040F"/>
    <w:rsid w:val="000D080D"/>
    <w:rsid w:val="000D0A4A"/>
    <w:rsid w:val="000D4EBF"/>
    <w:rsid w:val="000D6CEE"/>
    <w:rsid w:val="000D71EE"/>
    <w:rsid w:val="000E0177"/>
    <w:rsid w:val="000E01D1"/>
    <w:rsid w:val="000E0403"/>
    <w:rsid w:val="000E1816"/>
    <w:rsid w:val="000E1BBD"/>
    <w:rsid w:val="000E2051"/>
    <w:rsid w:val="000E4333"/>
    <w:rsid w:val="000E4C2C"/>
    <w:rsid w:val="000E4FFC"/>
    <w:rsid w:val="000E5569"/>
    <w:rsid w:val="000E6569"/>
    <w:rsid w:val="000E665D"/>
    <w:rsid w:val="000E77FC"/>
    <w:rsid w:val="000F1019"/>
    <w:rsid w:val="000F21BC"/>
    <w:rsid w:val="000F3C47"/>
    <w:rsid w:val="000F4270"/>
    <w:rsid w:val="000F49B0"/>
    <w:rsid w:val="000F4CEE"/>
    <w:rsid w:val="000F5266"/>
    <w:rsid w:val="000F5A3B"/>
    <w:rsid w:val="000F5A81"/>
    <w:rsid w:val="000F6EB4"/>
    <w:rsid w:val="00100373"/>
    <w:rsid w:val="00100951"/>
    <w:rsid w:val="00101F0A"/>
    <w:rsid w:val="00103021"/>
    <w:rsid w:val="0010540A"/>
    <w:rsid w:val="00105484"/>
    <w:rsid w:val="0010758B"/>
    <w:rsid w:val="00107C2E"/>
    <w:rsid w:val="0011019C"/>
    <w:rsid w:val="001102DE"/>
    <w:rsid w:val="0011085C"/>
    <w:rsid w:val="00112214"/>
    <w:rsid w:val="00112892"/>
    <w:rsid w:val="00113E4B"/>
    <w:rsid w:val="00113FDE"/>
    <w:rsid w:val="001145CC"/>
    <w:rsid w:val="00114CB3"/>
    <w:rsid w:val="0011546B"/>
    <w:rsid w:val="0011671E"/>
    <w:rsid w:val="00120078"/>
    <w:rsid w:val="00120B5F"/>
    <w:rsid w:val="00121076"/>
    <w:rsid w:val="001212FF"/>
    <w:rsid w:val="00121CA5"/>
    <w:rsid w:val="00121E94"/>
    <w:rsid w:val="001221E5"/>
    <w:rsid w:val="00122663"/>
    <w:rsid w:val="001226D6"/>
    <w:rsid w:val="00122FAB"/>
    <w:rsid w:val="00123731"/>
    <w:rsid w:val="00124AFB"/>
    <w:rsid w:val="00124C0F"/>
    <w:rsid w:val="00124DA7"/>
    <w:rsid w:val="00125A9D"/>
    <w:rsid w:val="00125FEE"/>
    <w:rsid w:val="001261A3"/>
    <w:rsid w:val="001266B9"/>
    <w:rsid w:val="00130736"/>
    <w:rsid w:val="001307E7"/>
    <w:rsid w:val="00130E85"/>
    <w:rsid w:val="001311D3"/>
    <w:rsid w:val="00134048"/>
    <w:rsid w:val="001342FA"/>
    <w:rsid w:val="00134364"/>
    <w:rsid w:val="00134718"/>
    <w:rsid w:val="00135139"/>
    <w:rsid w:val="001358DB"/>
    <w:rsid w:val="0013608D"/>
    <w:rsid w:val="00136245"/>
    <w:rsid w:val="00136E70"/>
    <w:rsid w:val="00140508"/>
    <w:rsid w:val="00140C54"/>
    <w:rsid w:val="00142552"/>
    <w:rsid w:val="00142589"/>
    <w:rsid w:val="00142744"/>
    <w:rsid w:val="00142BA4"/>
    <w:rsid w:val="001432B0"/>
    <w:rsid w:val="00143BB9"/>
    <w:rsid w:val="0014404E"/>
    <w:rsid w:val="0014444F"/>
    <w:rsid w:val="00144E82"/>
    <w:rsid w:val="001462F8"/>
    <w:rsid w:val="00146E65"/>
    <w:rsid w:val="00147951"/>
    <w:rsid w:val="001508CC"/>
    <w:rsid w:val="00151030"/>
    <w:rsid w:val="00151D97"/>
    <w:rsid w:val="0015245E"/>
    <w:rsid w:val="001524BA"/>
    <w:rsid w:val="00153B00"/>
    <w:rsid w:val="00153C6D"/>
    <w:rsid w:val="00154650"/>
    <w:rsid w:val="00155C8C"/>
    <w:rsid w:val="00161C68"/>
    <w:rsid w:val="0016279E"/>
    <w:rsid w:val="00163355"/>
    <w:rsid w:val="00164486"/>
    <w:rsid w:val="0016466B"/>
    <w:rsid w:val="00165BA3"/>
    <w:rsid w:val="00166C2F"/>
    <w:rsid w:val="0016731A"/>
    <w:rsid w:val="00167D8B"/>
    <w:rsid w:val="00170D9D"/>
    <w:rsid w:val="00170FD0"/>
    <w:rsid w:val="00171710"/>
    <w:rsid w:val="00174F4E"/>
    <w:rsid w:val="001757BC"/>
    <w:rsid w:val="00175D2C"/>
    <w:rsid w:val="00176A23"/>
    <w:rsid w:val="00177E0C"/>
    <w:rsid w:val="0018057B"/>
    <w:rsid w:val="00181A1F"/>
    <w:rsid w:val="0018215D"/>
    <w:rsid w:val="00182AB5"/>
    <w:rsid w:val="00183003"/>
    <w:rsid w:val="00183F72"/>
    <w:rsid w:val="00186D54"/>
    <w:rsid w:val="00187599"/>
    <w:rsid w:val="00187E39"/>
    <w:rsid w:val="0019034F"/>
    <w:rsid w:val="00192DF6"/>
    <w:rsid w:val="00193C39"/>
    <w:rsid w:val="001943CA"/>
    <w:rsid w:val="00194936"/>
    <w:rsid w:val="00194D1D"/>
    <w:rsid w:val="0019536D"/>
    <w:rsid w:val="00196421"/>
    <w:rsid w:val="001A0617"/>
    <w:rsid w:val="001A0FC5"/>
    <w:rsid w:val="001A196D"/>
    <w:rsid w:val="001A1A2D"/>
    <w:rsid w:val="001A2331"/>
    <w:rsid w:val="001A257F"/>
    <w:rsid w:val="001A295C"/>
    <w:rsid w:val="001A422C"/>
    <w:rsid w:val="001A43AF"/>
    <w:rsid w:val="001A66DF"/>
    <w:rsid w:val="001A6752"/>
    <w:rsid w:val="001A722B"/>
    <w:rsid w:val="001A7E16"/>
    <w:rsid w:val="001B140D"/>
    <w:rsid w:val="001B1C0A"/>
    <w:rsid w:val="001B22E8"/>
    <w:rsid w:val="001B26CD"/>
    <w:rsid w:val="001B27E0"/>
    <w:rsid w:val="001B2E83"/>
    <w:rsid w:val="001B318D"/>
    <w:rsid w:val="001B3256"/>
    <w:rsid w:val="001B3C22"/>
    <w:rsid w:val="001B4755"/>
    <w:rsid w:val="001B4B95"/>
    <w:rsid w:val="001B5ACE"/>
    <w:rsid w:val="001B7FC9"/>
    <w:rsid w:val="001C1C0C"/>
    <w:rsid w:val="001C21CF"/>
    <w:rsid w:val="001C2441"/>
    <w:rsid w:val="001C2695"/>
    <w:rsid w:val="001C461A"/>
    <w:rsid w:val="001C5271"/>
    <w:rsid w:val="001C52C1"/>
    <w:rsid w:val="001C597B"/>
    <w:rsid w:val="001C65E3"/>
    <w:rsid w:val="001C6D5D"/>
    <w:rsid w:val="001C7AF9"/>
    <w:rsid w:val="001C7EB7"/>
    <w:rsid w:val="001D017E"/>
    <w:rsid w:val="001D0A3E"/>
    <w:rsid w:val="001D0B97"/>
    <w:rsid w:val="001D1BD6"/>
    <w:rsid w:val="001D24A6"/>
    <w:rsid w:val="001D258E"/>
    <w:rsid w:val="001D33E4"/>
    <w:rsid w:val="001D4FB8"/>
    <w:rsid w:val="001D58D5"/>
    <w:rsid w:val="001D706A"/>
    <w:rsid w:val="001D73E9"/>
    <w:rsid w:val="001E00AB"/>
    <w:rsid w:val="001E0FE2"/>
    <w:rsid w:val="001E1A64"/>
    <w:rsid w:val="001E1F22"/>
    <w:rsid w:val="001E1F74"/>
    <w:rsid w:val="001E3B13"/>
    <w:rsid w:val="001E3E96"/>
    <w:rsid w:val="001E4572"/>
    <w:rsid w:val="001E4A35"/>
    <w:rsid w:val="001E4C8C"/>
    <w:rsid w:val="001E4F02"/>
    <w:rsid w:val="001E6513"/>
    <w:rsid w:val="001E6FE2"/>
    <w:rsid w:val="001E6FE4"/>
    <w:rsid w:val="001E7910"/>
    <w:rsid w:val="001F0947"/>
    <w:rsid w:val="001F288E"/>
    <w:rsid w:val="001F31C1"/>
    <w:rsid w:val="001F4713"/>
    <w:rsid w:val="001F4C65"/>
    <w:rsid w:val="001F6AE9"/>
    <w:rsid w:val="001F7296"/>
    <w:rsid w:val="001F79CF"/>
    <w:rsid w:val="001F7B89"/>
    <w:rsid w:val="001F7E03"/>
    <w:rsid w:val="00201CCA"/>
    <w:rsid w:val="0020401B"/>
    <w:rsid w:val="00204812"/>
    <w:rsid w:val="00205FAD"/>
    <w:rsid w:val="00207A1E"/>
    <w:rsid w:val="00211C4F"/>
    <w:rsid w:val="00211E4C"/>
    <w:rsid w:val="002120D7"/>
    <w:rsid w:val="00214641"/>
    <w:rsid w:val="00214D83"/>
    <w:rsid w:val="002152D5"/>
    <w:rsid w:val="00215368"/>
    <w:rsid w:val="0021683A"/>
    <w:rsid w:val="00216ED7"/>
    <w:rsid w:val="00221A9A"/>
    <w:rsid w:val="00222C9F"/>
    <w:rsid w:val="00222CE7"/>
    <w:rsid w:val="00223EE0"/>
    <w:rsid w:val="00224D68"/>
    <w:rsid w:val="00224E20"/>
    <w:rsid w:val="00224F2B"/>
    <w:rsid w:val="00224F2D"/>
    <w:rsid w:val="0022579B"/>
    <w:rsid w:val="00225907"/>
    <w:rsid w:val="00226A49"/>
    <w:rsid w:val="002302FE"/>
    <w:rsid w:val="00231206"/>
    <w:rsid w:val="00231B78"/>
    <w:rsid w:val="00232D56"/>
    <w:rsid w:val="00232DA4"/>
    <w:rsid w:val="00234B03"/>
    <w:rsid w:val="00235160"/>
    <w:rsid w:val="00235982"/>
    <w:rsid w:val="0023637B"/>
    <w:rsid w:val="00236463"/>
    <w:rsid w:val="0023706F"/>
    <w:rsid w:val="00237A70"/>
    <w:rsid w:val="002404CC"/>
    <w:rsid w:val="00240761"/>
    <w:rsid w:val="00240921"/>
    <w:rsid w:val="0024167C"/>
    <w:rsid w:val="002416CD"/>
    <w:rsid w:val="00241808"/>
    <w:rsid w:val="00244D1F"/>
    <w:rsid w:val="00244F59"/>
    <w:rsid w:val="0024605A"/>
    <w:rsid w:val="00247028"/>
    <w:rsid w:val="002506F2"/>
    <w:rsid w:val="0025079A"/>
    <w:rsid w:val="00250EAF"/>
    <w:rsid w:val="00251178"/>
    <w:rsid w:val="00253079"/>
    <w:rsid w:val="0025321D"/>
    <w:rsid w:val="00253A6E"/>
    <w:rsid w:val="00253CF4"/>
    <w:rsid w:val="00254E9B"/>
    <w:rsid w:val="002558F1"/>
    <w:rsid w:val="00257505"/>
    <w:rsid w:val="00260959"/>
    <w:rsid w:val="00260BF6"/>
    <w:rsid w:val="00261C65"/>
    <w:rsid w:val="002661B9"/>
    <w:rsid w:val="00266246"/>
    <w:rsid w:val="00267242"/>
    <w:rsid w:val="002723D1"/>
    <w:rsid w:val="002728CE"/>
    <w:rsid w:val="00272FB4"/>
    <w:rsid w:val="0027430B"/>
    <w:rsid w:val="0027444E"/>
    <w:rsid w:val="00275AAB"/>
    <w:rsid w:val="00275C1E"/>
    <w:rsid w:val="00275F7E"/>
    <w:rsid w:val="00276137"/>
    <w:rsid w:val="00277560"/>
    <w:rsid w:val="0028070F"/>
    <w:rsid w:val="00280AB7"/>
    <w:rsid w:val="00282AFD"/>
    <w:rsid w:val="00283E46"/>
    <w:rsid w:val="00284064"/>
    <w:rsid w:val="00284A56"/>
    <w:rsid w:val="002861E5"/>
    <w:rsid w:val="00286828"/>
    <w:rsid w:val="002907FE"/>
    <w:rsid w:val="0029109A"/>
    <w:rsid w:val="00292EA1"/>
    <w:rsid w:val="00292FDB"/>
    <w:rsid w:val="002932EF"/>
    <w:rsid w:val="00293311"/>
    <w:rsid w:val="00293B71"/>
    <w:rsid w:val="0029496A"/>
    <w:rsid w:val="00296121"/>
    <w:rsid w:val="0029626C"/>
    <w:rsid w:val="00296469"/>
    <w:rsid w:val="00297411"/>
    <w:rsid w:val="002A06CA"/>
    <w:rsid w:val="002A1000"/>
    <w:rsid w:val="002A1136"/>
    <w:rsid w:val="002A15CB"/>
    <w:rsid w:val="002A2174"/>
    <w:rsid w:val="002A32BC"/>
    <w:rsid w:val="002A33D2"/>
    <w:rsid w:val="002A4207"/>
    <w:rsid w:val="002A4472"/>
    <w:rsid w:val="002A45B5"/>
    <w:rsid w:val="002A5737"/>
    <w:rsid w:val="002A5CA6"/>
    <w:rsid w:val="002A5FA3"/>
    <w:rsid w:val="002A6A53"/>
    <w:rsid w:val="002B0A4E"/>
    <w:rsid w:val="002B0F61"/>
    <w:rsid w:val="002B128C"/>
    <w:rsid w:val="002B14D7"/>
    <w:rsid w:val="002B2923"/>
    <w:rsid w:val="002B2C21"/>
    <w:rsid w:val="002B3A41"/>
    <w:rsid w:val="002B3DAF"/>
    <w:rsid w:val="002B5375"/>
    <w:rsid w:val="002B54FB"/>
    <w:rsid w:val="002B6A3B"/>
    <w:rsid w:val="002B759F"/>
    <w:rsid w:val="002B7666"/>
    <w:rsid w:val="002B79E9"/>
    <w:rsid w:val="002C0A8F"/>
    <w:rsid w:val="002C0F0C"/>
    <w:rsid w:val="002C3B57"/>
    <w:rsid w:val="002C5554"/>
    <w:rsid w:val="002C5C72"/>
    <w:rsid w:val="002C68B2"/>
    <w:rsid w:val="002C6E27"/>
    <w:rsid w:val="002C7615"/>
    <w:rsid w:val="002C7621"/>
    <w:rsid w:val="002C78AE"/>
    <w:rsid w:val="002C7B6B"/>
    <w:rsid w:val="002D0075"/>
    <w:rsid w:val="002D0344"/>
    <w:rsid w:val="002D15CF"/>
    <w:rsid w:val="002D2603"/>
    <w:rsid w:val="002D3FF2"/>
    <w:rsid w:val="002D5008"/>
    <w:rsid w:val="002D6FB0"/>
    <w:rsid w:val="002D7211"/>
    <w:rsid w:val="002E0313"/>
    <w:rsid w:val="002E031C"/>
    <w:rsid w:val="002E1347"/>
    <w:rsid w:val="002E2879"/>
    <w:rsid w:val="002E59CC"/>
    <w:rsid w:val="002E5CAE"/>
    <w:rsid w:val="002E64C4"/>
    <w:rsid w:val="002F1F0A"/>
    <w:rsid w:val="002F54BF"/>
    <w:rsid w:val="002F5993"/>
    <w:rsid w:val="002F727E"/>
    <w:rsid w:val="002F77ED"/>
    <w:rsid w:val="002F7A54"/>
    <w:rsid w:val="0030142D"/>
    <w:rsid w:val="003016DB"/>
    <w:rsid w:val="00301DDE"/>
    <w:rsid w:val="003020C3"/>
    <w:rsid w:val="003021DE"/>
    <w:rsid w:val="00302DC1"/>
    <w:rsid w:val="00303855"/>
    <w:rsid w:val="00305562"/>
    <w:rsid w:val="00305B88"/>
    <w:rsid w:val="00307E67"/>
    <w:rsid w:val="0031059C"/>
    <w:rsid w:val="00310C0A"/>
    <w:rsid w:val="00312126"/>
    <w:rsid w:val="0031226D"/>
    <w:rsid w:val="00315B89"/>
    <w:rsid w:val="00317357"/>
    <w:rsid w:val="00320785"/>
    <w:rsid w:val="003217EE"/>
    <w:rsid w:val="00322A5A"/>
    <w:rsid w:val="003238DC"/>
    <w:rsid w:val="00323A48"/>
    <w:rsid w:val="00324C17"/>
    <w:rsid w:val="003250DD"/>
    <w:rsid w:val="0032550C"/>
    <w:rsid w:val="00326180"/>
    <w:rsid w:val="00327D69"/>
    <w:rsid w:val="00330D9A"/>
    <w:rsid w:val="00331A73"/>
    <w:rsid w:val="00332005"/>
    <w:rsid w:val="0033313E"/>
    <w:rsid w:val="00333B52"/>
    <w:rsid w:val="0033470C"/>
    <w:rsid w:val="00335362"/>
    <w:rsid w:val="0033598B"/>
    <w:rsid w:val="003401FF"/>
    <w:rsid w:val="00340219"/>
    <w:rsid w:val="00340CD2"/>
    <w:rsid w:val="003414BA"/>
    <w:rsid w:val="0034255D"/>
    <w:rsid w:val="003428EC"/>
    <w:rsid w:val="00342AB6"/>
    <w:rsid w:val="00342BBB"/>
    <w:rsid w:val="00342C86"/>
    <w:rsid w:val="00343A69"/>
    <w:rsid w:val="00345CCC"/>
    <w:rsid w:val="00350525"/>
    <w:rsid w:val="00350A33"/>
    <w:rsid w:val="003538AE"/>
    <w:rsid w:val="00354EDF"/>
    <w:rsid w:val="003557C1"/>
    <w:rsid w:val="00355810"/>
    <w:rsid w:val="00356272"/>
    <w:rsid w:val="003576CA"/>
    <w:rsid w:val="003579A5"/>
    <w:rsid w:val="00357A24"/>
    <w:rsid w:val="00362593"/>
    <w:rsid w:val="00362A86"/>
    <w:rsid w:val="00363E93"/>
    <w:rsid w:val="00364307"/>
    <w:rsid w:val="00366D0B"/>
    <w:rsid w:val="0036703C"/>
    <w:rsid w:val="003673C4"/>
    <w:rsid w:val="003705E1"/>
    <w:rsid w:val="00370F37"/>
    <w:rsid w:val="0037107C"/>
    <w:rsid w:val="003726C1"/>
    <w:rsid w:val="0037521B"/>
    <w:rsid w:val="0037553B"/>
    <w:rsid w:val="003759BA"/>
    <w:rsid w:val="00381690"/>
    <w:rsid w:val="0038262D"/>
    <w:rsid w:val="00382EAC"/>
    <w:rsid w:val="00382F09"/>
    <w:rsid w:val="00384157"/>
    <w:rsid w:val="00384C94"/>
    <w:rsid w:val="003851F1"/>
    <w:rsid w:val="0038656A"/>
    <w:rsid w:val="00386C7D"/>
    <w:rsid w:val="00387F43"/>
    <w:rsid w:val="00390459"/>
    <w:rsid w:val="00391C13"/>
    <w:rsid w:val="00392DFF"/>
    <w:rsid w:val="00394FAC"/>
    <w:rsid w:val="00395A2C"/>
    <w:rsid w:val="003971F3"/>
    <w:rsid w:val="003A0C84"/>
    <w:rsid w:val="003A112C"/>
    <w:rsid w:val="003A2BD6"/>
    <w:rsid w:val="003A2D83"/>
    <w:rsid w:val="003A31A8"/>
    <w:rsid w:val="003A4148"/>
    <w:rsid w:val="003A460D"/>
    <w:rsid w:val="003A4899"/>
    <w:rsid w:val="003A60B4"/>
    <w:rsid w:val="003A74C5"/>
    <w:rsid w:val="003B10A1"/>
    <w:rsid w:val="003B1277"/>
    <w:rsid w:val="003B13E7"/>
    <w:rsid w:val="003B2A35"/>
    <w:rsid w:val="003B3161"/>
    <w:rsid w:val="003B3688"/>
    <w:rsid w:val="003B446F"/>
    <w:rsid w:val="003B5920"/>
    <w:rsid w:val="003B6181"/>
    <w:rsid w:val="003B6238"/>
    <w:rsid w:val="003B642C"/>
    <w:rsid w:val="003B7222"/>
    <w:rsid w:val="003C0182"/>
    <w:rsid w:val="003C09F5"/>
    <w:rsid w:val="003C1174"/>
    <w:rsid w:val="003C12D1"/>
    <w:rsid w:val="003C2A8A"/>
    <w:rsid w:val="003C2F90"/>
    <w:rsid w:val="003C40E7"/>
    <w:rsid w:val="003C4D90"/>
    <w:rsid w:val="003C7CEA"/>
    <w:rsid w:val="003C7D6F"/>
    <w:rsid w:val="003D19E7"/>
    <w:rsid w:val="003D228C"/>
    <w:rsid w:val="003D2602"/>
    <w:rsid w:val="003D2A56"/>
    <w:rsid w:val="003D2A8F"/>
    <w:rsid w:val="003D2AF4"/>
    <w:rsid w:val="003D3291"/>
    <w:rsid w:val="003D4362"/>
    <w:rsid w:val="003D4701"/>
    <w:rsid w:val="003D4772"/>
    <w:rsid w:val="003D6D25"/>
    <w:rsid w:val="003E0ABB"/>
    <w:rsid w:val="003E2574"/>
    <w:rsid w:val="003E350B"/>
    <w:rsid w:val="003E3A97"/>
    <w:rsid w:val="003E4417"/>
    <w:rsid w:val="003E4DA2"/>
    <w:rsid w:val="003E511A"/>
    <w:rsid w:val="003E79AC"/>
    <w:rsid w:val="003E7E7D"/>
    <w:rsid w:val="003F0F4E"/>
    <w:rsid w:val="003F1020"/>
    <w:rsid w:val="003F2199"/>
    <w:rsid w:val="003F21F4"/>
    <w:rsid w:val="003F2A74"/>
    <w:rsid w:val="003F2DAE"/>
    <w:rsid w:val="003F3593"/>
    <w:rsid w:val="003F5777"/>
    <w:rsid w:val="003F6ADC"/>
    <w:rsid w:val="003F7AB3"/>
    <w:rsid w:val="00400108"/>
    <w:rsid w:val="0040302E"/>
    <w:rsid w:val="004032D8"/>
    <w:rsid w:val="00403EB3"/>
    <w:rsid w:val="00405259"/>
    <w:rsid w:val="00405A3F"/>
    <w:rsid w:val="0040721D"/>
    <w:rsid w:val="004075A8"/>
    <w:rsid w:val="00407D72"/>
    <w:rsid w:val="00407D88"/>
    <w:rsid w:val="004104BD"/>
    <w:rsid w:val="00410B04"/>
    <w:rsid w:val="00410F6D"/>
    <w:rsid w:val="004117AE"/>
    <w:rsid w:val="0041304D"/>
    <w:rsid w:val="004136A9"/>
    <w:rsid w:val="004157C3"/>
    <w:rsid w:val="004164BB"/>
    <w:rsid w:val="0041796E"/>
    <w:rsid w:val="00421141"/>
    <w:rsid w:val="004219FC"/>
    <w:rsid w:val="00421CEA"/>
    <w:rsid w:val="00421FF8"/>
    <w:rsid w:val="004232AD"/>
    <w:rsid w:val="004233CE"/>
    <w:rsid w:val="004250EB"/>
    <w:rsid w:val="00425D50"/>
    <w:rsid w:val="004266C8"/>
    <w:rsid w:val="00426789"/>
    <w:rsid w:val="00427EB9"/>
    <w:rsid w:val="00427F82"/>
    <w:rsid w:val="00431A48"/>
    <w:rsid w:val="00433AC4"/>
    <w:rsid w:val="00435763"/>
    <w:rsid w:val="00436686"/>
    <w:rsid w:val="00437BC8"/>
    <w:rsid w:val="00437E2A"/>
    <w:rsid w:val="00441457"/>
    <w:rsid w:val="00443C90"/>
    <w:rsid w:val="004440D5"/>
    <w:rsid w:val="004450A8"/>
    <w:rsid w:val="004464F9"/>
    <w:rsid w:val="004469AF"/>
    <w:rsid w:val="00450008"/>
    <w:rsid w:val="004508F0"/>
    <w:rsid w:val="00450CF8"/>
    <w:rsid w:val="0045148B"/>
    <w:rsid w:val="00451B7B"/>
    <w:rsid w:val="00451DA5"/>
    <w:rsid w:val="0045262B"/>
    <w:rsid w:val="00453A72"/>
    <w:rsid w:val="0045528F"/>
    <w:rsid w:val="00455645"/>
    <w:rsid w:val="0045580C"/>
    <w:rsid w:val="00455CF7"/>
    <w:rsid w:val="00455EC5"/>
    <w:rsid w:val="00456CDC"/>
    <w:rsid w:val="00456F52"/>
    <w:rsid w:val="004601CA"/>
    <w:rsid w:val="004602B1"/>
    <w:rsid w:val="004607C5"/>
    <w:rsid w:val="0046109B"/>
    <w:rsid w:val="0046175A"/>
    <w:rsid w:val="0046361E"/>
    <w:rsid w:val="00463640"/>
    <w:rsid w:val="004638B0"/>
    <w:rsid w:val="00463DD7"/>
    <w:rsid w:val="004650EF"/>
    <w:rsid w:val="0046600F"/>
    <w:rsid w:val="0046644A"/>
    <w:rsid w:val="0046662C"/>
    <w:rsid w:val="0046698C"/>
    <w:rsid w:val="00466D6E"/>
    <w:rsid w:val="004700E9"/>
    <w:rsid w:val="0047047F"/>
    <w:rsid w:val="00470C53"/>
    <w:rsid w:val="0047130C"/>
    <w:rsid w:val="00471BDA"/>
    <w:rsid w:val="00471EC3"/>
    <w:rsid w:val="00473B83"/>
    <w:rsid w:val="00474A46"/>
    <w:rsid w:val="004751E5"/>
    <w:rsid w:val="004764A5"/>
    <w:rsid w:val="00476BB6"/>
    <w:rsid w:val="00481FE3"/>
    <w:rsid w:val="00483A06"/>
    <w:rsid w:val="00483BE2"/>
    <w:rsid w:val="00484224"/>
    <w:rsid w:val="00485DFC"/>
    <w:rsid w:val="004865C2"/>
    <w:rsid w:val="00491677"/>
    <w:rsid w:val="0049382C"/>
    <w:rsid w:val="0049530E"/>
    <w:rsid w:val="004958CE"/>
    <w:rsid w:val="004958D4"/>
    <w:rsid w:val="00495A24"/>
    <w:rsid w:val="00495D99"/>
    <w:rsid w:val="0049655F"/>
    <w:rsid w:val="00496907"/>
    <w:rsid w:val="004969C0"/>
    <w:rsid w:val="00496EC0"/>
    <w:rsid w:val="004978F2"/>
    <w:rsid w:val="004A01B6"/>
    <w:rsid w:val="004A0469"/>
    <w:rsid w:val="004A0C8D"/>
    <w:rsid w:val="004A13EE"/>
    <w:rsid w:val="004A2782"/>
    <w:rsid w:val="004A6953"/>
    <w:rsid w:val="004A6BE2"/>
    <w:rsid w:val="004B1851"/>
    <w:rsid w:val="004B2424"/>
    <w:rsid w:val="004B3903"/>
    <w:rsid w:val="004B42B4"/>
    <w:rsid w:val="004B4B41"/>
    <w:rsid w:val="004B55DE"/>
    <w:rsid w:val="004B5933"/>
    <w:rsid w:val="004B6F31"/>
    <w:rsid w:val="004B7210"/>
    <w:rsid w:val="004B724E"/>
    <w:rsid w:val="004B78B9"/>
    <w:rsid w:val="004C140F"/>
    <w:rsid w:val="004C63C4"/>
    <w:rsid w:val="004D0010"/>
    <w:rsid w:val="004D0298"/>
    <w:rsid w:val="004D06D8"/>
    <w:rsid w:val="004D0ADA"/>
    <w:rsid w:val="004D0B05"/>
    <w:rsid w:val="004D1081"/>
    <w:rsid w:val="004D24FD"/>
    <w:rsid w:val="004D2A0F"/>
    <w:rsid w:val="004D2C3D"/>
    <w:rsid w:val="004D3366"/>
    <w:rsid w:val="004D3AA2"/>
    <w:rsid w:val="004D44BE"/>
    <w:rsid w:val="004D61BF"/>
    <w:rsid w:val="004D671A"/>
    <w:rsid w:val="004D7450"/>
    <w:rsid w:val="004E0081"/>
    <w:rsid w:val="004E08FC"/>
    <w:rsid w:val="004E359F"/>
    <w:rsid w:val="004E39BE"/>
    <w:rsid w:val="004E3B14"/>
    <w:rsid w:val="004E4730"/>
    <w:rsid w:val="004E62F6"/>
    <w:rsid w:val="004E6789"/>
    <w:rsid w:val="004E6C93"/>
    <w:rsid w:val="004E726E"/>
    <w:rsid w:val="004E7C09"/>
    <w:rsid w:val="004F0682"/>
    <w:rsid w:val="004F0976"/>
    <w:rsid w:val="004F0C91"/>
    <w:rsid w:val="004F3C14"/>
    <w:rsid w:val="004F3C4B"/>
    <w:rsid w:val="004F425C"/>
    <w:rsid w:val="004F465D"/>
    <w:rsid w:val="004F4F56"/>
    <w:rsid w:val="004F5A91"/>
    <w:rsid w:val="004F62DC"/>
    <w:rsid w:val="004F7DDD"/>
    <w:rsid w:val="00500921"/>
    <w:rsid w:val="0050132E"/>
    <w:rsid w:val="005019CB"/>
    <w:rsid w:val="005024AD"/>
    <w:rsid w:val="00504399"/>
    <w:rsid w:val="00506514"/>
    <w:rsid w:val="00507F43"/>
    <w:rsid w:val="00510C22"/>
    <w:rsid w:val="00510E41"/>
    <w:rsid w:val="0051175D"/>
    <w:rsid w:val="00512566"/>
    <w:rsid w:val="00512DB8"/>
    <w:rsid w:val="0051318B"/>
    <w:rsid w:val="00514269"/>
    <w:rsid w:val="00514A74"/>
    <w:rsid w:val="00514C8B"/>
    <w:rsid w:val="00514E73"/>
    <w:rsid w:val="00515708"/>
    <w:rsid w:val="0052033C"/>
    <w:rsid w:val="005224DF"/>
    <w:rsid w:val="00522CE0"/>
    <w:rsid w:val="00523295"/>
    <w:rsid w:val="00523306"/>
    <w:rsid w:val="0052400D"/>
    <w:rsid w:val="005242EC"/>
    <w:rsid w:val="0052475E"/>
    <w:rsid w:val="005248E4"/>
    <w:rsid w:val="00524EE3"/>
    <w:rsid w:val="00525915"/>
    <w:rsid w:val="005269F4"/>
    <w:rsid w:val="005275FF"/>
    <w:rsid w:val="0052775D"/>
    <w:rsid w:val="00532113"/>
    <w:rsid w:val="00532243"/>
    <w:rsid w:val="00532392"/>
    <w:rsid w:val="00532A59"/>
    <w:rsid w:val="005362FD"/>
    <w:rsid w:val="00540073"/>
    <w:rsid w:val="00541FD8"/>
    <w:rsid w:val="00544A74"/>
    <w:rsid w:val="005450B4"/>
    <w:rsid w:val="005467B9"/>
    <w:rsid w:val="00547393"/>
    <w:rsid w:val="00551D27"/>
    <w:rsid w:val="0055278D"/>
    <w:rsid w:val="00552C66"/>
    <w:rsid w:val="005570F1"/>
    <w:rsid w:val="005605F8"/>
    <w:rsid w:val="00560851"/>
    <w:rsid w:val="0056099B"/>
    <w:rsid w:val="00560A2B"/>
    <w:rsid w:val="00560E52"/>
    <w:rsid w:val="00560E9B"/>
    <w:rsid w:val="00563B6A"/>
    <w:rsid w:val="00565B16"/>
    <w:rsid w:val="00567E50"/>
    <w:rsid w:val="0057142A"/>
    <w:rsid w:val="00571735"/>
    <w:rsid w:val="00573606"/>
    <w:rsid w:val="00573B0B"/>
    <w:rsid w:val="00573F0A"/>
    <w:rsid w:val="00574DDA"/>
    <w:rsid w:val="005766DD"/>
    <w:rsid w:val="00576AC6"/>
    <w:rsid w:val="00576DB3"/>
    <w:rsid w:val="00576FE7"/>
    <w:rsid w:val="00577AD0"/>
    <w:rsid w:val="00577F58"/>
    <w:rsid w:val="005800D2"/>
    <w:rsid w:val="00580DBC"/>
    <w:rsid w:val="00581F54"/>
    <w:rsid w:val="00582553"/>
    <w:rsid w:val="005834EE"/>
    <w:rsid w:val="005838DE"/>
    <w:rsid w:val="00583B2C"/>
    <w:rsid w:val="0058409C"/>
    <w:rsid w:val="00585855"/>
    <w:rsid w:val="005862E3"/>
    <w:rsid w:val="00586B33"/>
    <w:rsid w:val="005873C3"/>
    <w:rsid w:val="00587D7B"/>
    <w:rsid w:val="00587E69"/>
    <w:rsid w:val="005911BC"/>
    <w:rsid w:val="00591F1B"/>
    <w:rsid w:val="0059343F"/>
    <w:rsid w:val="00594658"/>
    <w:rsid w:val="00594E91"/>
    <w:rsid w:val="0059572D"/>
    <w:rsid w:val="00595EFD"/>
    <w:rsid w:val="005966BB"/>
    <w:rsid w:val="00596EBE"/>
    <w:rsid w:val="005A00EB"/>
    <w:rsid w:val="005A0AB1"/>
    <w:rsid w:val="005A1111"/>
    <w:rsid w:val="005A1A4F"/>
    <w:rsid w:val="005A33DF"/>
    <w:rsid w:val="005A3657"/>
    <w:rsid w:val="005A5BCD"/>
    <w:rsid w:val="005A6289"/>
    <w:rsid w:val="005A76C6"/>
    <w:rsid w:val="005B0348"/>
    <w:rsid w:val="005B05E2"/>
    <w:rsid w:val="005B08B7"/>
    <w:rsid w:val="005B156E"/>
    <w:rsid w:val="005B364A"/>
    <w:rsid w:val="005B40A2"/>
    <w:rsid w:val="005B4228"/>
    <w:rsid w:val="005B47F2"/>
    <w:rsid w:val="005B4BD2"/>
    <w:rsid w:val="005B6ACD"/>
    <w:rsid w:val="005B72E1"/>
    <w:rsid w:val="005B79B9"/>
    <w:rsid w:val="005C1833"/>
    <w:rsid w:val="005C1F04"/>
    <w:rsid w:val="005C3ED5"/>
    <w:rsid w:val="005C449E"/>
    <w:rsid w:val="005C7796"/>
    <w:rsid w:val="005C7B22"/>
    <w:rsid w:val="005C7F1F"/>
    <w:rsid w:val="005D02D8"/>
    <w:rsid w:val="005D0E27"/>
    <w:rsid w:val="005D1F8D"/>
    <w:rsid w:val="005D27B5"/>
    <w:rsid w:val="005D3126"/>
    <w:rsid w:val="005D3967"/>
    <w:rsid w:val="005D3C35"/>
    <w:rsid w:val="005D3DD0"/>
    <w:rsid w:val="005D4450"/>
    <w:rsid w:val="005D58AF"/>
    <w:rsid w:val="005D5DFB"/>
    <w:rsid w:val="005D5F24"/>
    <w:rsid w:val="005D64CB"/>
    <w:rsid w:val="005D6E0C"/>
    <w:rsid w:val="005D7178"/>
    <w:rsid w:val="005D7A74"/>
    <w:rsid w:val="005E1EAD"/>
    <w:rsid w:val="005E2529"/>
    <w:rsid w:val="005E398B"/>
    <w:rsid w:val="005E3A9A"/>
    <w:rsid w:val="005E3BDF"/>
    <w:rsid w:val="005E3F74"/>
    <w:rsid w:val="005E48D4"/>
    <w:rsid w:val="005E4924"/>
    <w:rsid w:val="005E4E44"/>
    <w:rsid w:val="005E511E"/>
    <w:rsid w:val="005E555D"/>
    <w:rsid w:val="005E5BA0"/>
    <w:rsid w:val="005E5F1E"/>
    <w:rsid w:val="005E76E6"/>
    <w:rsid w:val="005F0871"/>
    <w:rsid w:val="005F0E68"/>
    <w:rsid w:val="005F32C1"/>
    <w:rsid w:val="005F3CF0"/>
    <w:rsid w:val="005F5D74"/>
    <w:rsid w:val="005F5ED1"/>
    <w:rsid w:val="005F6864"/>
    <w:rsid w:val="005F7157"/>
    <w:rsid w:val="005F783B"/>
    <w:rsid w:val="00600032"/>
    <w:rsid w:val="00600046"/>
    <w:rsid w:val="006004ED"/>
    <w:rsid w:val="0060050E"/>
    <w:rsid w:val="00600BC2"/>
    <w:rsid w:val="0060349E"/>
    <w:rsid w:val="00604FEE"/>
    <w:rsid w:val="006056FD"/>
    <w:rsid w:val="0061059C"/>
    <w:rsid w:val="0061128A"/>
    <w:rsid w:val="00612220"/>
    <w:rsid w:val="00612323"/>
    <w:rsid w:val="00613B8D"/>
    <w:rsid w:val="006144D4"/>
    <w:rsid w:val="006164C6"/>
    <w:rsid w:val="006168F4"/>
    <w:rsid w:val="00617733"/>
    <w:rsid w:val="006177FB"/>
    <w:rsid w:val="006179E0"/>
    <w:rsid w:val="00617C0C"/>
    <w:rsid w:val="00620048"/>
    <w:rsid w:val="006209A3"/>
    <w:rsid w:val="00621286"/>
    <w:rsid w:val="00622D63"/>
    <w:rsid w:val="006239BF"/>
    <w:rsid w:val="00623F8D"/>
    <w:rsid w:val="006240D1"/>
    <w:rsid w:val="00624121"/>
    <w:rsid w:val="006244A5"/>
    <w:rsid w:val="006244E2"/>
    <w:rsid w:val="0062576B"/>
    <w:rsid w:val="00626AA3"/>
    <w:rsid w:val="00627708"/>
    <w:rsid w:val="006279D1"/>
    <w:rsid w:val="00630A3F"/>
    <w:rsid w:val="00630A6A"/>
    <w:rsid w:val="00632E9D"/>
    <w:rsid w:val="00635481"/>
    <w:rsid w:val="006373CA"/>
    <w:rsid w:val="00637964"/>
    <w:rsid w:val="00637D91"/>
    <w:rsid w:val="00640662"/>
    <w:rsid w:val="006419B6"/>
    <w:rsid w:val="00641B62"/>
    <w:rsid w:val="00642A8A"/>
    <w:rsid w:val="006440C2"/>
    <w:rsid w:val="00644509"/>
    <w:rsid w:val="00645C84"/>
    <w:rsid w:val="0064600E"/>
    <w:rsid w:val="00647780"/>
    <w:rsid w:val="0065071F"/>
    <w:rsid w:val="00650C7F"/>
    <w:rsid w:val="00652465"/>
    <w:rsid w:val="006535D3"/>
    <w:rsid w:val="00655EE9"/>
    <w:rsid w:val="00657B8C"/>
    <w:rsid w:val="0066559A"/>
    <w:rsid w:val="0066581A"/>
    <w:rsid w:val="00665F28"/>
    <w:rsid w:val="00667759"/>
    <w:rsid w:val="006707BA"/>
    <w:rsid w:val="006711F6"/>
    <w:rsid w:val="00671D30"/>
    <w:rsid w:val="00671D7E"/>
    <w:rsid w:val="006739A0"/>
    <w:rsid w:val="006739FA"/>
    <w:rsid w:val="006750D7"/>
    <w:rsid w:val="006758D8"/>
    <w:rsid w:val="00675DEA"/>
    <w:rsid w:val="006764E0"/>
    <w:rsid w:val="00676DA1"/>
    <w:rsid w:val="006774A6"/>
    <w:rsid w:val="006777C3"/>
    <w:rsid w:val="006778D7"/>
    <w:rsid w:val="00677A66"/>
    <w:rsid w:val="00677B01"/>
    <w:rsid w:val="00680C35"/>
    <w:rsid w:val="00682D05"/>
    <w:rsid w:val="00682E5C"/>
    <w:rsid w:val="0068432A"/>
    <w:rsid w:val="006849D3"/>
    <w:rsid w:val="00684E49"/>
    <w:rsid w:val="00686D60"/>
    <w:rsid w:val="00686DB5"/>
    <w:rsid w:val="0068791C"/>
    <w:rsid w:val="00687F0A"/>
    <w:rsid w:val="00687F0B"/>
    <w:rsid w:val="0069088F"/>
    <w:rsid w:val="00690BFE"/>
    <w:rsid w:val="0069205F"/>
    <w:rsid w:val="00692399"/>
    <w:rsid w:val="006927B3"/>
    <w:rsid w:val="00693A34"/>
    <w:rsid w:val="00695C1C"/>
    <w:rsid w:val="006967F7"/>
    <w:rsid w:val="00696807"/>
    <w:rsid w:val="0069704A"/>
    <w:rsid w:val="006A1DCD"/>
    <w:rsid w:val="006A1FF0"/>
    <w:rsid w:val="006A2C2A"/>
    <w:rsid w:val="006A310B"/>
    <w:rsid w:val="006A321D"/>
    <w:rsid w:val="006A33CA"/>
    <w:rsid w:val="006A3BFB"/>
    <w:rsid w:val="006A4298"/>
    <w:rsid w:val="006A490E"/>
    <w:rsid w:val="006A56EE"/>
    <w:rsid w:val="006A5A88"/>
    <w:rsid w:val="006A790C"/>
    <w:rsid w:val="006A7A3B"/>
    <w:rsid w:val="006B019F"/>
    <w:rsid w:val="006B1807"/>
    <w:rsid w:val="006B2842"/>
    <w:rsid w:val="006B3562"/>
    <w:rsid w:val="006B3E42"/>
    <w:rsid w:val="006B4245"/>
    <w:rsid w:val="006B438E"/>
    <w:rsid w:val="006B4A20"/>
    <w:rsid w:val="006B79E4"/>
    <w:rsid w:val="006B7BFD"/>
    <w:rsid w:val="006C0CF6"/>
    <w:rsid w:val="006C0EB6"/>
    <w:rsid w:val="006C1081"/>
    <w:rsid w:val="006C1B35"/>
    <w:rsid w:val="006C2E95"/>
    <w:rsid w:val="006C316D"/>
    <w:rsid w:val="006C3FC5"/>
    <w:rsid w:val="006C4BEA"/>
    <w:rsid w:val="006C4C4F"/>
    <w:rsid w:val="006C6097"/>
    <w:rsid w:val="006D001D"/>
    <w:rsid w:val="006D0606"/>
    <w:rsid w:val="006D0933"/>
    <w:rsid w:val="006D0AC3"/>
    <w:rsid w:val="006D0E3B"/>
    <w:rsid w:val="006D28E0"/>
    <w:rsid w:val="006D3CFE"/>
    <w:rsid w:val="006D3E66"/>
    <w:rsid w:val="006D5EC7"/>
    <w:rsid w:val="006D6636"/>
    <w:rsid w:val="006D7341"/>
    <w:rsid w:val="006D78F4"/>
    <w:rsid w:val="006E16D2"/>
    <w:rsid w:val="006E19DB"/>
    <w:rsid w:val="006E26AF"/>
    <w:rsid w:val="006E6AAC"/>
    <w:rsid w:val="006E6C64"/>
    <w:rsid w:val="006E76A5"/>
    <w:rsid w:val="006E7A1A"/>
    <w:rsid w:val="006E7F59"/>
    <w:rsid w:val="006F195E"/>
    <w:rsid w:val="006F216F"/>
    <w:rsid w:val="006F2F18"/>
    <w:rsid w:val="006F4F70"/>
    <w:rsid w:val="006F5486"/>
    <w:rsid w:val="006F55DE"/>
    <w:rsid w:val="006F70C2"/>
    <w:rsid w:val="006F7481"/>
    <w:rsid w:val="006F79C3"/>
    <w:rsid w:val="007025BF"/>
    <w:rsid w:val="00702BFA"/>
    <w:rsid w:val="007030AD"/>
    <w:rsid w:val="00704CC0"/>
    <w:rsid w:val="00706386"/>
    <w:rsid w:val="007070D5"/>
    <w:rsid w:val="007109EF"/>
    <w:rsid w:val="00711094"/>
    <w:rsid w:val="00712D88"/>
    <w:rsid w:val="007132A3"/>
    <w:rsid w:val="0071441A"/>
    <w:rsid w:val="0071577E"/>
    <w:rsid w:val="00715B31"/>
    <w:rsid w:val="00716775"/>
    <w:rsid w:val="00716780"/>
    <w:rsid w:val="007168EF"/>
    <w:rsid w:val="00720810"/>
    <w:rsid w:val="00720A53"/>
    <w:rsid w:val="00721371"/>
    <w:rsid w:val="00721464"/>
    <w:rsid w:val="00721ADC"/>
    <w:rsid w:val="00721ADF"/>
    <w:rsid w:val="00722869"/>
    <w:rsid w:val="007231FA"/>
    <w:rsid w:val="0072320D"/>
    <w:rsid w:val="007236B1"/>
    <w:rsid w:val="0072444E"/>
    <w:rsid w:val="007252BA"/>
    <w:rsid w:val="00726BF4"/>
    <w:rsid w:val="00730257"/>
    <w:rsid w:val="0073391F"/>
    <w:rsid w:val="007359E3"/>
    <w:rsid w:val="007360EF"/>
    <w:rsid w:val="00737A23"/>
    <w:rsid w:val="00740150"/>
    <w:rsid w:val="00740415"/>
    <w:rsid w:val="00742C6D"/>
    <w:rsid w:val="0074336C"/>
    <w:rsid w:val="00743F02"/>
    <w:rsid w:val="007447FB"/>
    <w:rsid w:val="00745457"/>
    <w:rsid w:val="00745600"/>
    <w:rsid w:val="00745BB6"/>
    <w:rsid w:val="00746018"/>
    <w:rsid w:val="00746727"/>
    <w:rsid w:val="007468B8"/>
    <w:rsid w:val="007500AE"/>
    <w:rsid w:val="00751661"/>
    <w:rsid w:val="00751841"/>
    <w:rsid w:val="007521EE"/>
    <w:rsid w:val="00752CAF"/>
    <w:rsid w:val="00753268"/>
    <w:rsid w:val="00754CBE"/>
    <w:rsid w:val="00755C6E"/>
    <w:rsid w:val="00756167"/>
    <w:rsid w:val="007573FA"/>
    <w:rsid w:val="00757E55"/>
    <w:rsid w:val="007615E5"/>
    <w:rsid w:val="007622B9"/>
    <w:rsid w:val="00762D8B"/>
    <w:rsid w:val="00763968"/>
    <w:rsid w:val="00764216"/>
    <w:rsid w:val="0076445F"/>
    <w:rsid w:val="007656B6"/>
    <w:rsid w:val="00767D3F"/>
    <w:rsid w:val="0077093C"/>
    <w:rsid w:val="00770B39"/>
    <w:rsid w:val="007711F5"/>
    <w:rsid w:val="00771401"/>
    <w:rsid w:val="00772E82"/>
    <w:rsid w:val="007737EC"/>
    <w:rsid w:val="00774FC4"/>
    <w:rsid w:val="00775045"/>
    <w:rsid w:val="007759D8"/>
    <w:rsid w:val="00776B9F"/>
    <w:rsid w:val="00781518"/>
    <w:rsid w:val="007818B8"/>
    <w:rsid w:val="00782D43"/>
    <w:rsid w:val="0078385F"/>
    <w:rsid w:val="00783991"/>
    <w:rsid w:val="00783E14"/>
    <w:rsid w:val="00784B81"/>
    <w:rsid w:val="00785D62"/>
    <w:rsid w:val="00786947"/>
    <w:rsid w:val="00786EF1"/>
    <w:rsid w:val="00786F0B"/>
    <w:rsid w:val="00787A16"/>
    <w:rsid w:val="00787ED1"/>
    <w:rsid w:val="0079015D"/>
    <w:rsid w:val="00790BE0"/>
    <w:rsid w:val="00790FD7"/>
    <w:rsid w:val="00791994"/>
    <w:rsid w:val="007922C8"/>
    <w:rsid w:val="00792C7F"/>
    <w:rsid w:val="00794004"/>
    <w:rsid w:val="007940F8"/>
    <w:rsid w:val="00795947"/>
    <w:rsid w:val="00797EBD"/>
    <w:rsid w:val="007A00FD"/>
    <w:rsid w:val="007A057C"/>
    <w:rsid w:val="007A07BB"/>
    <w:rsid w:val="007A0BFD"/>
    <w:rsid w:val="007A327A"/>
    <w:rsid w:val="007A37A1"/>
    <w:rsid w:val="007A380B"/>
    <w:rsid w:val="007A4AC0"/>
    <w:rsid w:val="007A5132"/>
    <w:rsid w:val="007B092A"/>
    <w:rsid w:val="007B09C7"/>
    <w:rsid w:val="007B0FD3"/>
    <w:rsid w:val="007B10F4"/>
    <w:rsid w:val="007B25C3"/>
    <w:rsid w:val="007B27F0"/>
    <w:rsid w:val="007B2BD0"/>
    <w:rsid w:val="007B3012"/>
    <w:rsid w:val="007B44FF"/>
    <w:rsid w:val="007B4788"/>
    <w:rsid w:val="007B4C9C"/>
    <w:rsid w:val="007B624A"/>
    <w:rsid w:val="007B6B7A"/>
    <w:rsid w:val="007B77A7"/>
    <w:rsid w:val="007B7ACB"/>
    <w:rsid w:val="007C013F"/>
    <w:rsid w:val="007C0275"/>
    <w:rsid w:val="007C05D5"/>
    <w:rsid w:val="007C0A24"/>
    <w:rsid w:val="007C0C93"/>
    <w:rsid w:val="007C0CE5"/>
    <w:rsid w:val="007C116C"/>
    <w:rsid w:val="007C24E8"/>
    <w:rsid w:val="007C4037"/>
    <w:rsid w:val="007C535A"/>
    <w:rsid w:val="007C7864"/>
    <w:rsid w:val="007C7C0A"/>
    <w:rsid w:val="007D0303"/>
    <w:rsid w:val="007D04D1"/>
    <w:rsid w:val="007D0750"/>
    <w:rsid w:val="007D0F27"/>
    <w:rsid w:val="007D12DF"/>
    <w:rsid w:val="007D1C69"/>
    <w:rsid w:val="007D1EED"/>
    <w:rsid w:val="007D28DA"/>
    <w:rsid w:val="007D2BE6"/>
    <w:rsid w:val="007D34C1"/>
    <w:rsid w:val="007D4E7B"/>
    <w:rsid w:val="007D630F"/>
    <w:rsid w:val="007D72AD"/>
    <w:rsid w:val="007D7478"/>
    <w:rsid w:val="007E191C"/>
    <w:rsid w:val="007E449C"/>
    <w:rsid w:val="007E72AA"/>
    <w:rsid w:val="007F1168"/>
    <w:rsid w:val="007F1824"/>
    <w:rsid w:val="007F1C14"/>
    <w:rsid w:val="007F2C33"/>
    <w:rsid w:val="007F4AC7"/>
    <w:rsid w:val="007F5151"/>
    <w:rsid w:val="007F52CA"/>
    <w:rsid w:val="007F6240"/>
    <w:rsid w:val="007F69CD"/>
    <w:rsid w:val="007F71B7"/>
    <w:rsid w:val="00800857"/>
    <w:rsid w:val="0080125D"/>
    <w:rsid w:val="0080143B"/>
    <w:rsid w:val="00801853"/>
    <w:rsid w:val="00802772"/>
    <w:rsid w:val="00803B09"/>
    <w:rsid w:val="008040ED"/>
    <w:rsid w:val="0080443C"/>
    <w:rsid w:val="00805E7D"/>
    <w:rsid w:val="00806352"/>
    <w:rsid w:val="008065A4"/>
    <w:rsid w:val="00807B5C"/>
    <w:rsid w:val="00807D54"/>
    <w:rsid w:val="00807EF7"/>
    <w:rsid w:val="00812739"/>
    <w:rsid w:val="00812A64"/>
    <w:rsid w:val="00812CFC"/>
    <w:rsid w:val="0081453E"/>
    <w:rsid w:val="00814E44"/>
    <w:rsid w:val="0081587A"/>
    <w:rsid w:val="0081696D"/>
    <w:rsid w:val="008169DD"/>
    <w:rsid w:val="0081761F"/>
    <w:rsid w:val="00820134"/>
    <w:rsid w:val="008240D8"/>
    <w:rsid w:val="00824350"/>
    <w:rsid w:val="00824790"/>
    <w:rsid w:val="00824C94"/>
    <w:rsid w:val="00825205"/>
    <w:rsid w:val="00825432"/>
    <w:rsid w:val="00826CFE"/>
    <w:rsid w:val="00827991"/>
    <w:rsid w:val="00830406"/>
    <w:rsid w:val="0083075A"/>
    <w:rsid w:val="00830BBC"/>
    <w:rsid w:val="00830E4E"/>
    <w:rsid w:val="00831E19"/>
    <w:rsid w:val="00831FA7"/>
    <w:rsid w:val="008326E6"/>
    <w:rsid w:val="00832F43"/>
    <w:rsid w:val="00835925"/>
    <w:rsid w:val="0083600F"/>
    <w:rsid w:val="00837F93"/>
    <w:rsid w:val="00840557"/>
    <w:rsid w:val="00840A79"/>
    <w:rsid w:val="00840CE6"/>
    <w:rsid w:val="00840D17"/>
    <w:rsid w:val="00841A6C"/>
    <w:rsid w:val="00842296"/>
    <w:rsid w:val="00842310"/>
    <w:rsid w:val="00842399"/>
    <w:rsid w:val="00842C1C"/>
    <w:rsid w:val="00842C38"/>
    <w:rsid w:val="00844838"/>
    <w:rsid w:val="00845802"/>
    <w:rsid w:val="00845AD5"/>
    <w:rsid w:val="008464A5"/>
    <w:rsid w:val="00847DE1"/>
    <w:rsid w:val="00851867"/>
    <w:rsid w:val="00852201"/>
    <w:rsid w:val="008538C9"/>
    <w:rsid w:val="00854D45"/>
    <w:rsid w:val="00856AEC"/>
    <w:rsid w:val="00856FC1"/>
    <w:rsid w:val="00857586"/>
    <w:rsid w:val="00861CAA"/>
    <w:rsid w:val="00861E07"/>
    <w:rsid w:val="008621A2"/>
    <w:rsid w:val="00862203"/>
    <w:rsid w:val="008625A2"/>
    <w:rsid w:val="00862E58"/>
    <w:rsid w:val="008630CB"/>
    <w:rsid w:val="00864655"/>
    <w:rsid w:val="00864A05"/>
    <w:rsid w:val="00867BB1"/>
    <w:rsid w:val="008709E5"/>
    <w:rsid w:val="008712DF"/>
    <w:rsid w:val="00871A52"/>
    <w:rsid w:val="00872AB9"/>
    <w:rsid w:val="00874132"/>
    <w:rsid w:val="00874AA2"/>
    <w:rsid w:val="00874CF5"/>
    <w:rsid w:val="00875B9F"/>
    <w:rsid w:val="00877191"/>
    <w:rsid w:val="008779DF"/>
    <w:rsid w:val="00877D30"/>
    <w:rsid w:val="008807FE"/>
    <w:rsid w:val="00881484"/>
    <w:rsid w:val="00881C72"/>
    <w:rsid w:val="00882137"/>
    <w:rsid w:val="0088282E"/>
    <w:rsid w:val="00882B25"/>
    <w:rsid w:val="00883F45"/>
    <w:rsid w:val="00884410"/>
    <w:rsid w:val="00884E0F"/>
    <w:rsid w:val="00885176"/>
    <w:rsid w:val="00885FD1"/>
    <w:rsid w:val="00886585"/>
    <w:rsid w:val="00886E6B"/>
    <w:rsid w:val="00887312"/>
    <w:rsid w:val="008918C2"/>
    <w:rsid w:val="00891D1C"/>
    <w:rsid w:val="008933D7"/>
    <w:rsid w:val="00893BDD"/>
    <w:rsid w:val="008948C0"/>
    <w:rsid w:val="008960A5"/>
    <w:rsid w:val="0089728A"/>
    <w:rsid w:val="00897346"/>
    <w:rsid w:val="00897552"/>
    <w:rsid w:val="00897C44"/>
    <w:rsid w:val="008A00F6"/>
    <w:rsid w:val="008A148A"/>
    <w:rsid w:val="008A222B"/>
    <w:rsid w:val="008A2710"/>
    <w:rsid w:val="008A2C7D"/>
    <w:rsid w:val="008A59BA"/>
    <w:rsid w:val="008A64D2"/>
    <w:rsid w:val="008A65AF"/>
    <w:rsid w:val="008A67C1"/>
    <w:rsid w:val="008B04B9"/>
    <w:rsid w:val="008B23D7"/>
    <w:rsid w:val="008B2B48"/>
    <w:rsid w:val="008B2D7C"/>
    <w:rsid w:val="008B35F7"/>
    <w:rsid w:val="008B4935"/>
    <w:rsid w:val="008B5AEF"/>
    <w:rsid w:val="008B616F"/>
    <w:rsid w:val="008B685A"/>
    <w:rsid w:val="008B68C4"/>
    <w:rsid w:val="008B6E1B"/>
    <w:rsid w:val="008C0035"/>
    <w:rsid w:val="008C1091"/>
    <w:rsid w:val="008C196C"/>
    <w:rsid w:val="008C2099"/>
    <w:rsid w:val="008C24C8"/>
    <w:rsid w:val="008C5C7D"/>
    <w:rsid w:val="008C77EA"/>
    <w:rsid w:val="008D1879"/>
    <w:rsid w:val="008D2841"/>
    <w:rsid w:val="008D2DDE"/>
    <w:rsid w:val="008D308E"/>
    <w:rsid w:val="008D40C2"/>
    <w:rsid w:val="008D5209"/>
    <w:rsid w:val="008D535A"/>
    <w:rsid w:val="008D694C"/>
    <w:rsid w:val="008D6DB3"/>
    <w:rsid w:val="008E1EA7"/>
    <w:rsid w:val="008E29DD"/>
    <w:rsid w:val="008E2D9F"/>
    <w:rsid w:val="008E341F"/>
    <w:rsid w:val="008E38A9"/>
    <w:rsid w:val="008E5141"/>
    <w:rsid w:val="008E5646"/>
    <w:rsid w:val="008E5EB0"/>
    <w:rsid w:val="008E5EE3"/>
    <w:rsid w:val="008E68E7"/>
    <w:rsid w:val="008F01CE"/>
    <w:rsid w:val="008F28D9"/>
    <w:rsid w:val="008F58F1"/>
    <w:rsid w:val="008F6558"/>
    <w:rsid w:val="008F7ABF"/>
    <w:rsid w:val="008F7D88"/>
    <w:rsid w:val="0090033D"/>
    <w:rsid w:val="00900521"/>
    <w:rsid w:val="00900874"/>
    <w:rsid w:val="00900DE4"/>
    <w:rsid w:val="0090123C"/>
    <w:rsid w:val="009016B1"/>
    <w:rsid w:val="00902543"/>
    <w:rsid w:val="00902840"/>
    <w:rsid w:val="009041EA"/>
    <w:rsid w:val="0090435B"/>
    <w:rsid w:val="0090649B"/>
    <w:rsid w:val="0090677E"/>
    <w:rsid w:val="009113CD"/>
    <w:rsid w:val="00911FD5"/>
    <w:rsid w:val="0091295C"/>
    <w:rsid w:val="0091320C"/>
    <w:rsid w:val="00913233"/>
    <w:rsid w:val="00915CC2"/>
    <w:rsid w:val="00916077"/>
    <w:rsid w:val="0091639C"/>
    <w:rsid w:val="00916E85"/>
    <w:rsid w:val="0091798A"/>
    <w:rsid w:val="009202A9"/>
    <w:rsid w:val="0092036D"/>
    <w:rsid w:val="00921E45"/>
    <w:rsid w:val="00926C00"/>
    <w:rsid w:val="00927C5A"/>
    <w:rsid w:val="00930505"/>
    <w:rsid w:val="009305B5"/>
    <w:rsid w:val="009313C4"/>
    <w:rsid w:val="00931A33"/>
    <w:rsid w:val="00931DA8"/>
    <w:rsid w:val="0093229F"/>
    <w:rsid w:val="00935273"/>
    <w:rsid w:val="009376B9"/>
    <w:rsid w:val="0093772D"/>
    <w:rsid w:val="00937D60"/>
    <w:rsid w:val="00940B60"/>
    <w:rsid w:val="00941378"/>
    <w:rsid w:val="009430A6"/>
    <w:rsid w:val="00943BF5"/>
    <w:rsid w:val="00944283"/>
    <w:rsid w:val="00946A1D"/>
    <w:rsid w:val="00951B12"/>
    <w:rsid w:val="00952221"/>
    <w:rsid w:val="00953073"/>
    <w:rsid w:val="00953310"/>
    <w:rsid w:val="009543F6"/>
    <w:rsid w:val="009548C3"/>
    <w:rsid w:val="00954D81"/>
    <w:rsid w:val="00954F18"/>
    <w:rsid w:val="00955B50"/>
    <w:rsid w:val="00957E83"/>
    <w:rsid w:val="00960749"/>
    <w:rsid w:val="0096083C"/>
    <w:rsid w:val="00964E24"/>
    <w:rsid w:val="009653D9"/>
    <w:rsid w:val="00965715"/>
    <w:rsid w:val="00966336"/>
    <w:rsid w:val="00966649"/>
    <w:rsid w:val="00967509"/>
    <w:rsid w:val="00967643"/>
    <w:rsid w:val="00967ADA"/>
    <w:rsid w:val="00967FCA"/>
    <w:rsid w:val="00972094"/>
    <w:rsid w:val="0097397D"/>
    <w:rsid w:val="009749C1"/>
    <w:rsid w:val="0097530B"/>
    <w:rsid w:val="0097660E"/>
    <w:rsid w:val="00976882"/>
    <w:rsid w:val="00977F0D"/>
    <w:rsid w:val="009815F5"/>
    <w:rsid w:val="009818DE"/>
    <w:rsid w:val="00981D9B"/>
    <w:rsid w:val="0098342C"/>
    <w:rsid w:val="00983F0C"/>
    <w:rsid w:val="0098555E"/>
    <w:rsid w:val="00986419"/>
    <w:rsid w:val="00987D21"/>
    <w:rsid w:val="00990B4C"/>
    <w:rsid w:val="00990E4A"/>
    <w:rsid w:val="00991114"/>
    <w:rsid w:val="0099154F"/>
    <w:rsid w:val="00993FF2"/>
    <w:rsid w:val="00994641"/>
    <w:rsid w:val="00994915"/>
    <w:rsid w:val="00995D2C"/>
    <w:rsid w:val="00995F82"/>
    <w:rsid w:val="0099600C"/>
    <w:rsid w:val="009970B2"/>
    <w:rsid w:val="009A0975"/>
    <w:rsid w:val="009A17DB"/>
    <w:rsid w:val="009A1A09"/>
    <w:rsid w:val="009A2585"/>
    <w:rsid w:val="009A3CEE"/>
    <w:rsid w:val="009A5574"/>
    <w:rsid w:val="009A70DF"/>
    <w:rsid w:val="009B0FBC"/>
    <w:rsid w:val="009B2018"/>
    <w:rsid w:val="009B382F"/>
    <w:rsid w:val="009B40DB"/>
    <w:rsid w:val="009B4F78"/>
    <w:rsid w:val="009B5E04"/>
    <w:rsid w:val="009C037E"/>
    <w:rsid w:val="009C0954"/>
    <w:rsid w:val="009C2C57"/>
    <w:rsid w:val="009C529A"/>
    <w:rsid w:val="009C590F"/>
    <w:rsid w:val="009C66FD"/>
    <w:rsid w:val="009C6FB2"/>
    <w:rsid w:val="009C787A"/>
    <w:rsid w:val="009C7BE4"/>
    <w:rsid w:val="009C7C86"/>
    <w:rsid w:val="009D0759"/>
    <w:rsid w:val="009D0829"/>
    <w:rsid w:val="009D1823"/>
    <w:rsid w:val="009D1886"/>
    <w:rsid w:val="009D21A6"/>
    <w:rsid w:val="009D2BE6"/>
    <w:rsid w:val="009D2D0C"/>
    <w:rsid w:val="009D31B1"/>
    <w:rsid w:val="009D4AEC"/>
    <w:rsid w:val="009D55DE"/>
    <w:rsid w:val="009D5B50"/>
    <w:rsid w:val="009D7624"/>
    <w:rsid w:val="009D7864"/>
    <w:rsid w:val="009D7C33"/>
    <w:rsid w:val="009E1229"/>
    <w:rsid w:val="009E12C2"/>
    <w:rsid w:val="009E3E48"/>
    <w:rsid w:val="009E469A"/>
    <w:rsid w:val="009E64A0"/>
    <w:rsid w:val="009E65B3"/>
    <w:rsid w:val="009E7000"/>
    <w:rsid w:val="009E7B80"/>
    <w:rsid w:val="009E7BE9"/>
    <w:rsid w:val="009F2B55"/>
    <w:rsid w:val="009F31DE"/>
    <w:rsid w:val="009F3E33"/>
    <w:rsid w:val="009F4755"/>
    <w:rsid w:val="009F5739"/>
    <w:rsid w:val="009F71C3"/>
    <w:rsid w:val="009F7E09"/>
    <w:rsid w:val="00A0182E"/>
    <w:rsid w:val="00A02261"/>
    <w:rsid w:val="00A02396"/>
    <w:rsid w:val="00A02FAC"/>
    <w:rsid w:val="00A034B2"/>
    <w:rsid w:val="00A03842"/>
    <w:rsid w:val="00A03976"/>
    <w:rsid w:val="00A03EE4"/>
    <w:rsid w:val="00A044D1"/>
    <w:rsid w:val="00A05F8A"/>
    <w:rsid w:val="00A068A3"/>
    <w:rsid w:val="00A0696F"/>
    <w:rsid w:val="00A103DD"/>
    <w:rsid w:val="00A10DA0"/>
    <w:rsid w:val="00A11294"/>
    <w:rsid w:val="00A12C12"/>
    <w:rsid w:val="00A1302E"/>
    <w:rsid w:val="00A13526"/>
    <w:rsid w:val="00A13E16"/>
    <w:rsid w:val="00A1502F"/>
    <w:rsid w:val="00A15305"/>
    <w:rsid w:val="00A155EA"/>
    <w:rsid w:val="00A16657"/>
    <w:rsid w:val="00A16E31"/>
    <w:rsid w:val="00A16EC4"/>
    <w:rsid w:val="00A1782D"/>
    <w:rsid w:val="00A2015B"/>
    <w:rsid w:val="00A22A1F"/>
    <w:rsid w:val="00A2420B"/>
    <w:rsid w:val="00A246DC"/>
    <w:rsid w:val="00A254A2"/>
    <w:rsid w:val="00A25990"/>
    <w:rsid w:val="00A26532"/>
    <w:rsid w:val="00A275AB"/>
    <w:rsid w:val="00A277F8"/>
    <w:rsid w:val="00A303F4"/>
    <w:rsid w:val="00A3163F"/>
    <w:rsid w:val="00A31800"/>
    <w:rsid w:val="00A326FA"/>
    <w:rsid w:val="00A32A17"/>
    <w:rsid w:val="00A3315D"/>
    <w:rsid w:val="00A33868"/>
    <w:rsid w:val="00A34A0C"/>
    <w:rsid w:val="00A36ACB"/>
    <w:rsid w:val="00A37C33"/>
    <w:rsid w:val="00A41160"/>
    <w:rsid w:val="00A41B1E"/>
    <w:rsid w:val="00A41FD2"/>
    <w:rsid w:val="00A42CB7"/>
    <w:rsid w:val="00A42D59"/>
    <w:rsid w:val="00A442D0"/>
    <w:rsid w:val="00A449C0"/>
    <w:rsid w:val="00A449D6"/>
    <w:rsid w:val="00A44CB6"/>
    <w:rsid w:val="00A461BB"/>
    <w:rsid w:val="00A46715"/>
    <w:rsid w:val="00A46F32"/>
    <w:rsid w:val="00A474FA"/>
    <w:rsid w:val="00A51359"/>
    <w:rsid w:val="00A52BD4"/>
    <w:rsid w:val="00A52DF7"/>
    <w:rsid w:val="00A54188"/>
    <w:rsid w:val="00A543CE"/>
    <w:rsid w:val="00A54E08"/>
    <w:rsid w:val="00A55404"/>
    <w:rsid w:val="00A55FBD"/>
    <w:rsid w:val="00A611D6"/>
    <w:rsid w:val="00A619F5"/>
    <w:rsid w:val="00A622FB"/>
    <w:rsid w:val="00A63ED8"/>
    <w:rsid w:val="00A65A3A"/>
    <w:rsid w:val="00A65A3E"/>
    <w:rsid w:val="00A70641"/>
    <w:rsid w:val="00A711CE"/>
    <w:rsid w:val="00A71944"/>
    <w:rsid w:val="00A72239"/>
    <w:rsid w:val="00A73B76"/>
    <w:rsid w:val="00A75BAB"/>
    <w:rsid w:val="00A76329"/>
    <w:rsid w:val="00A80995"/>
    <w:rsid w:val="00A80BF6"/>
    <w:rsid w:val="00A80CCE"/>
    <w:rsid w:val="00A81613"/>
    <w:rsid w:val="00A81DF4"/>
    <w:rsid w:val="00A81E1A"/>
    <w:rsid w:val="00A822F4"/>
    <w:rsid w:val="00A82658"/>
    <w:rsid w:val="00A82BDE"/>
    <w:rsid w:val="00A82DEE"/>
    <w:rsid w:val="00A84774"/>
    <w:rsid w:val="00A84A7C"/>
    <w:rsid w:val="00A84AC4"/>
    <w:rsid w:val="00A85079"/>
    <w:rsid w:val="00A85111"/>
    <w:rsid w:val="00A876E0"/>
    <w:rsid w:val="00A87B38"/>
    <w:rsid w:val="00A90952"/>
    <w:rsid w:val="00A910B3"/>
    <w:rsid w:val="00A91738"/>
    <w:rsid w:val="00A93BA8"/>
    <w:rsid w:val="00A93CD1"/>
    <w:rsid w:val="00A9403E"/>
    <w:rsid w:val="00A94129"/>
    <w:rsid w:val="00A96FCA"/>
    <w:rsid w:val="00AA0A2E"/>
    <w:rsid w:val="00AA4196"/>
    <w:rsid w:val="00AA4A8A"/>
    <w:rsid w:val="00AA5AB0"/>
    <w:rsid w:val="00AA6A2C"/>
    <w:rsid w:val="00AA6E5F"/>
    <w:rsid w:val="00AA756D"/>
    <w:rsid w:val="00AB038E"/>
    <w:rsid w:val="00AB0AB5"/>
    <w:rsid w:val="00AB1807"/>
    <w:rsid w:val="00AB2A98"/>
    <w:rsid w:val="00AB2C9A"/>
    <w:rsid w:val="00AB324A"/>
    <w:rsid w:val="00AB593B"/>
    <w:rsid w:val="00AB5D8B"/>
    <w:rsid w:val="00AB7F58"/>
    <w:rsid w:val="00AC141A"/>
    <w:rsid w:val="00AC2B4F"/>
    <w:rsid w:val="00AC3F6A"/>
    <w:rsid w:val="00AC41FB"/>
    <w:rsid w:val="00AC4352"/>
    <w:rsid w:val="00AC45DE"/>
    <w:rsid w:val="00AC676B"/>
    <w:rsid w:val="00AC67EF"/>
    <w:rsid w:val="00AC6EAA"/>
    <w:rsid w:val="00AC7B3F"/>
    <w:rsid w:val="00AD08B3"/>
    <w:rsid w:val="00AD225F"/>
    <w:rsid w:val="00AD328E"/>
    <w:rsid w:val="00AD3A02"/>
    <w:rsid w:val="00AD3CBB"/>
    <w:rsid w:val="00AD4B5B"/>
    <w:rsid w:val="00AD515A"/>
    <w:rsid w:val="00AD528C"/>
    <w:rsid w:val="00AD6799"/>
    <w:rsid w:val="00AD740A"/>
    <w:rsid w:val="00AE0805"/>
    <w:rsid w:val="00AE0A1D"/>
    <w:rsid w:val="00AE2AF2"/>
    <w:rsid w:val="00AE3A3B"/>
    <w:rsid w:val="00AE43D4"/>
    <w:rsid w:val="00AE5AD0"/>
    <w:rsid w:val="00AE6C56"/>
    <w:rsid w:val="00AE7189"/>
    <w:rsid w:val="00AE775D"/>
    <w:rsid w:val="00AF0D85"/>
    <w:rsid w:val="00AF107A"/>
    <w:rsid w:val="00AF2603"/>
    <w:rsid w:val="00AF2A70"/>
    <w:rsid w:val="00AF35EE"/>
    <w:rsid w:val="00AF463F"/>
    <w:rsid w:val="00AF5C84"/>
    <w:rsid w:val="00AF6526"/>
    <w:rsid w:val="00AF757C"/>
    <w:rsid w:val="00AF7A31"/>
    <w:rsid w:val="00B00ABC"/>
    <w:rsid w:val="00B01457"/>
    <w:rsid w:val="00B01E86"/>
    <w:rsid w:val="00B01FDC"/>
    <w:rsid w:val="00B039A6"/>
    <w:rsid w:val="00B039ED"/>
    <w:rsid w:val="00B05382"/>
    <w:rsid w:val="00B05967"/>
    <w:rsid w:val="00B071D7"/>
    <w:rsid w:val="00B076CC"/>
    <w:rsid w:val="00B07DCD"/>
    <w:rsid w:val="00B1136F"/>
    <w:rsid w:val="00B11845"/>
    <w:rsid w:val="00B118DD"/>
    <w:rsid w:val="00B125A3"/>
    <w:rsid w:val="00B13BD8"/>
    <w:rsid w:val="00B156CC"/>
    <w:rsid w:val="00B17087"/>
    <w:rsid w:val="00B2017B"/>
    <w:rsid w:val="00B21671"/>
    <w:rsid w:val="00B21C2E"/>
    <w:rsid w:val="00B229C3"/>
    <w:rsid w:val="00B22CE4"/>
    <w:rsid w:val="00B23E3C"/>
    <w:rsid w:val="00B24C55"/>
    <w:rsid w:val="00B25B9D"/>
    <w:rsid w:val="00B261F2"/>
    <w:rsid w:val="00B270BD"/>
    <w:rsid w:val="00B30274"/>
    <w:rsid w:val="00B30DFC"/>
    <w:rsid w:val="00B30EAD"/>
    <w:rsid w:val="00B31A45"/>
    <w:rsid w:val="00B321B0"/>
    <w:rsid w:val="00B32B9F"/>
    <w:rsid w:val="00B343A6"/>
    <w:rsid w:val="00B34522"/>
    <w:rsid w:val="00B3469C"/>
    <w:rsid w:val="00B348D3"/>
    <w:rsid w:val="00B35C23"/>
    <w:rsid w:val="00B40192"/>
    <w:rsid w:val="00B41E74"/>
    <w:rsid w:val="00B427A1"/>
    <w:rsid w:val="00B43577"/>
    <w:rsid w:val="00B43AD4"/>
    <w:rsid w:val="00B46239"/>
    <w:rsid w:val="00B4791D"/>
    <w:rsid w:val="00B47E4D"/>
    <w:rsid w:val="00B50371"/>
    <w:rsid w:val="00B52B16"/>
    <w:rsid w:val="00B5411F"/>
    <w:rsid w:val="00B54673"/>
    <w:rsid w:val="00B55364"/>
    <w:rsid w:val="00B56A1F"/>
    <w:rsid w:val="00B6146B"/>
    <w:rsid w:val="00B636E5"/>
    <w:rsid w:val="00B63746"/>
    <w:rsid w:val="00B63AB7"/>
    <w:rsid w:val="00B64184"/>
    <w:rsid w:val="00B67E87"/>
    <w:rsid w:val="00B703A5"/>
    <w:rsid w:val="00B7104A"/>
    <w:rsid w:val="00B7268A"/>
    <w:rsid w:val="00B727AE"/>
    <w:rsid w:val="00B72D08"/>
    <w:rsid w:val="00B739B1"/>
    <w:rsid w:val="00B74265"/>
    <w:rsid w:val="00B7426E"/>
    <w:rsid w:val="00B747C2"/>
    <w:rsid w:val="00B7498E"/>
    <w:rsid w:val="00B74DC0"/>
    <w:rsid w:val="00B762E4"/>
    <w:rsid w:val="00B77389"/>
    <w:rsid w:val="00B77839"/>
    <w:rsid w:val="00B80B77"/>
    <w:rsid w:val="00B80D4B"/>
    <w:rsid w:val="00B80E4C"/>
    <w:rsid w:val="00B81628"/>
    <w:rsid w:val="00B81813"/>
    <w:rsid w:val="00B82E99"/>
    <w:rsid w:val="00B852E9"/>
    <w:rsid w:val="00B8533E"/>
    <w:rsid w:val="00B8565D"/>
    <w:rsid w:val="00B85D10"/>
    <w:rsid w:val="00B86CE0"/>
    <w:rsid w:val="00B90922"/>
    <w:rsid w:val="00B921A7"/>
    <w:rsid w:val="00B939F4"/>
    <w:rsid w:val="00B94063"/>
    <w:rsid w:val="00B9522A"/>
    <w:rsid w:val="00B97477"/>
    <w:rsid w:val="00B97C40"/>
    <w:rsid w:val="00BA13A0"/>
    <w:rsid w:val="00BA16A9"/>
    <w:rsid w:val="00BA27C6"/>
    <w:rsid w:val="00BA29DB"/>
    <w:rsid w:val="00BA2F9D"/>
    <w:rsid w:val="00BA3235"/>
    <w:rsid w:val="00BA36C8"/>
    <w:rsid w:val="00BA45D0"/>
    <w:rsid w:val="00BA49CD"/>
    <w:rsid w:val="00BA4AEC"/>
    <w:rsid w:val="00BA4B3D"/>
    <w:rsid w:val="00BA4C50"/>
    <w:rsid w:val="00BA4D1D"/>
    <w:rsid w:val="00BA4FA6"/>
    <w:rsid w:val="00BA55C3"/>
    <w:rsid w:val="00BA66B8"/>
    <w:rsid w:val="00BA6C5F"/>
    <w:rsid w:val="00BA76D9"/>
    <w:rsid w:val="00BB0CD4"/>
    <w:rsid w:val="00BB25BB"/>
    <w:rsid w:val="00BB44F8"/>
    <w:rsid w:val="00BB60D2"/>
    <w:rsid w:val="00BB6411"/>
    <w:rsid w:val="00BB6576"/>
    <w:rsid w:val="00BB70AC"/>
    <w:rsid w:val="00BB74EE"/>
    <w:rsid w:val="00BB7BB2"/>
    <w:rsid w:val="00BB7EAE"/>
    <w:rsid w:val="00BC0E2A"/>
    <w:rsid w:val="00BC1B47"/>
    <w:rsid w:val="00BC1EB8"/>
    <w:rsid w:val="00BC3423"/>
    <w:rsid w:val="00BC70AE"/>
    <w:rsid w:val="00BC77D5"/>
    <w:rsid w:val="00BD02DB"/>
    <w:rsid w:val="00BD12AA"/>
    <w:rsid w:val="00BD12E9"/>
    <w:rsid w:val="00BD254A"/>
    <w:rsid w:val="00BD2A07"/>
    <w:rsid w:val="00BD2A4E"/>
    <w:rsid w:val="00BD38FB"/>
    <w:rsid w:val="00BD3DCC"/>
    <w:rsid w:val="00BD4614"/>
    <w:rsid w:val="00BD5056"/>
    <w:rsid w:val="00BD5F6F"/>
    <w:rsid w:val="00BD628C"/>
    <w:rsid w:val="00BD68B0"/>
    <w:rsid w:val="00BD721A"/>
    <w:rsid w:val="00BD7A01"/>
    <w:rsid w:val="00BE13A1"/>
    <w:rsid w:val="00BE2988"/>
    <w:rsid w:val="00BE2C11"/>
    <w:rsid w:val="00BE3F0F"/>
    <w:rsid w:val="00BE495F"/>
    <w:rsid w:val="00BE571C"/>
    <w:rsid w:val="00BF07AC"/>
    <w:rsid w:val="00BF0F62"/>
    <w:rsid w:val="00BF2729"/>
    <w:rsid w:val="00BF2898"/>
    <w:rsid w:val="00BF2F5D"/>
    <w:rsid w:val="00BF3814"/>
    <w:rsid w:val="00BF419B"/>
    <w:rsid w:val="00BF4310"/>
    <w:rsid w:val="00BF4F42"/>
    <w:rsid w:val="00BF513A"/>
    <w:rsid w:val="00BF5290"/>
    <w:rsid w:val="00BF6148"/>
    <w:rsid w:val="00BF65E6"/>
    <w:rsid w:val="00BF75EC"/>
    <w:rsid w:val="00BF7C3D"/>
    <w:rsid w:val="00C0127B"/>
    <w:rsid w:val="00C01B60"/>
    <w:rsid w:val="00C020DB"/>
    <w:rsid w:val="00C06753"/>
    <w:rsid w:val="00C10018"/>
    <w:rsid w:val="00C107B9"/>
    <w:rsid w:val="00C11046"/>
    <w:rsid w:val="00C11AE1"/>
    <w:rsid w:val="00C11BC5"/>
    <w:rsid w:val="00C122C3"/>
    <w:rsid w:val="00C12981"/>
    <w:rsid w:val="00C12C49"/>
    <w:rsid w:val="00C13F82"/>
    <w:rsid w:val="00C14D10"/>
    <w:rsid w:val="00C15C67"/>
    <w:rsid w:val="00C15EB7"/>
    <w:rsid w:val="00C15EE2"/>
    <w:rsid w:val="00C2131D"/>
    <w:rsid w:val="00C2253B"/>
    <w:rsid w:val="00C23B8D"/>
    <w:rsid w:val="00C25032"/>
    <w:rsid w:val="00C25242"/>
    <w:rsid w:val="00C25B38"/>
    <w:rsid w:val="00C25D23"/>
    <w:rsid w:val="00C31616"/>
    <w:rsid w:val="00C316A6"/>
    <w:rsid w:val="00C31A31"/>
    <w:rsid w:val="00C31AE2"/>
    <w:rsid w:val="00C32A3B"/>
    <w:rsid w:val="00C32B10"/>
    <w:rsid w:val="00C331BF"/>
    <w:rsid w:val="00C3388B"/>
    <w:rsid w:val="00C34B79"/>
    <w:rsid w:val="00C35783"/>
    <w:rsid w:val="00C3606D"/>
    <w:rsid w:val="00C36C49"/>
    <w:rsid w:val="00C407D6"/>
    <w:rsid w:val="00C408A4"/>
    <w:rsid w:val="00C41EEB"/>
    <w:rsid w:val="00C422EB"/>
    <w:rsid w:val="00C433F3"/>
    <w:rsid w:val="00C437F0"/>
    <w:rsid w:val="00C44412"/>
    <w:rsid w:val="00C44A14"/>
    <w:rsid w:val="00C44A70"/>
    <w:rsid w:val="00C468F8"/>
    <w:rsid w:val="00C46FA9"/>
    <w:rsid w:val="00C477B0"/>
    <w:rsid w:val="00C506CF"/>
    <w:rsid w:val="00C532B3"/>
    <w:rsid w:val="00C53857"/>
    <w:rsid w:val="00C54506"/>
    <w:rsid w:val="00C55799"/>
    <w:rsid w:val="00C56A11"/>
    <w:rsid w:val="00C56E49"/>
    <w:rsid w:val="00C56E52"/>
    <w:rsid w:val="00C57115"/>
    <w:rsid w:val="00C57F2E"/>
    <w:rsid w:val="00C600DB"/>
    <w:rsid w:val="00C602A3"/>
    <w:rsid w:val="00C605DA"/>
    <w:rsid w:val="00C61124"/>
    <w:rsid w:val="00C61D12"/>
    <w:rsid w:val="00C66432"/>
    <w:rsid w:val="00C66838"/>
    <w:rsid w:val="00C6743F"/>
    <w:rsid w:val="00C67E3E"/>
    <w:rsid w:val="00C67F8E"/>
    <w:rsid w:val="00C70A2A"/>
    <w:rsid w:val="00C738B1"/>
    <w:rsid w:val="00C73944"/>
    <w:rsid w:val="00C7421E"/>
    <w:rsid w:val="00C7428F"/>
    <w:rsid w:val="00C7503A"/>
    <w:rsid w:val="00C762D8"/>
    <w:rsid w:val="00C8043A"/>
    <w:rsid w:val="00C81243"/>
    <w:rsid w:val="00C818D4"/>
    <w:rsid w:val="00C834DD"/>
    <w:rsid w:val="00C85FA6"/>
    <w:rsid w:val="00C876DA"/>
    <w:rsid w:val="00C9013D"/>
    <w:rsid w:val="00C90922"/>
    <w:rsid w:val="00C9142A"/>
    <w:rsid w:val="00C91596"/>
    <w:rsid w:val="00C92AC0"/>
    <w:rsid w:val="00C94528"/>
    <w:rsid w:val="00C94859"/>
    <w:rsid w:val="00C94B56"/>
    <w:rsid w:val="00C9500C"/>
    <w:rsid w:val="00C962D4"/>
    <w:rsid w:val="00C96527"/>
    <w:rsid w:val="00C96FBF"/>
    <w:rsid w:val="00C97A1D"/>
    <w:rsid w:val="00CA0286"/>
    <w:rsid w:val="00CA1090"/>
    <w:rsid w:val="00CA26E5"/>
    <w:rsid w:val="00CA2A8D"/>
    <w:rsid w:val="00CA4282"/>
    <w:rsid w:val="00CA4748"/>
    <w:rsid w:val="00CA5292"/>
    <w:rsid w:val="00CA6806"/>
    <w:rsid w:val="00CB1870"/>
    <w:rsid w:val="00CB3F7F"/>
    <w:rsid w:val="00CB410B"/>
    <w:rsid w:val="00CB50F7"/>
    <w:rsid w:val="00CB5558"/>
    <w:rsid w:val="00CB7B12"/>
    <w:rsid w:val="00CC0381"/>
    <w:rsid w:val="00CC076F"/>
    <w:rsid w:val="00CC11E6"/>
    <w:rsid w:val="00CC2B03"/>
    <w:rsid w:val="00CC49DA"/>
    <w:rsid w:val="00CC6FF8"/>
    <w:rsid w:val="00CC7AAD"/>
    <w:rsid w:val="00CD00FF"/>
    <w:rsid w:val="00CD160E"/>
    <w:rsid w:val="00CD226A"/>
    <w:rsid w:val="00CD3954"/>
    <w:rsid w:val="00CD4D99"/>
    <w:rsid w:val="00CD5930"/>
    <w:rsid w:val="00CD6094"/>
    <w:rsid w:val="00CD6217"/>
    <w:rsid w:val="00CD68DF"/>
    <w:rsid w:val="00CD79BA"/>
    <w:rsid w:val="00CE42E3"/>
    <w:rsid w:val="00CE545A"/>
    <w:rsid w:val="00CE61D2"/>
    <w:rsid w:val="00CE757A"/>
    <w:rsid w:val="00CF04B6"/>
    <w:rsid w:val="00CF0842"/>
    <w:rsid w:val="00CF2533"/>
    <w:rsid w:val="00CF3D2F"/>
    <w:rsid w:val="00CF3DCB"/>
    <w:rsid w:val="00CF4F1C"/>
    <w:rsid w:val="00CF5149"/>
    <w:rsid w:val="00CF6B9D"/>
    <w:rsid w:val="00CF7542"/>
    <w:rsid w:val="00D0105A"/>
    <w:rsid w:val="00D0255C"/>
    <w:rsid w:val="00D03F01"/>
    <w:rsid w:val="00D04FA3"/>
    <w:rsid w:val="00D0513C"/>
    <w:rsid w:val="00D052E3"/>
    <w:rsid w:val="00D05F46"/>
    <w:rsid w:val="00D0600D"/>
    <w:rsid w:val="00D10B70"/>
    <w:rsid w:val="00D1324C"/>
    <w:rsid w:val="00D1368B"/>
    <w:rsid w:val="00D1395F"/>
    <w:rsid w:val="00D1497C"/>
    <w:rsid w:val="00D15DB3"/>
    <w:rsid w:val="00D16716"/>
    <w:rsid w:val="00D20F40"/>
    <w:rsid w:val="00D2115A"/>
    <w:rsid w:val="00D214A2"/>
    <w:rsid w:val="00D2185F"/>
    <w:rsid w:val="00D2203E"/>
    <w:rsid w:val="00D22652"/>
    <w:rsid w:val="00D22914"/>
    <w:rsid w:val="00D2377E"/>
    <w:rsid w:val="00D2546C"/>
    <w:rsid w:val="00D25680"/>
    <w:rsid w:val="00D2655E"/>
    <w:rsid w:val="00D26A32"/>
    <w:rsid w:val="00D27B9E"/>
    <w:rsid w:val="00D3016A"/>
    <w:rsid w:val="00D3068C"/>
    <w:rsid w:val="00D30DFA"/>
    <w:rsid w:val="00D3245F"/>
    <w:rsid w:val="00D32923"/>
    <w:rsid w:val="00D334A1"/>
    <w:rsid w:val="00D34903"/>
    <w:rsid w:val="00D41589"/>
    <w:rsid w:val="00D416B0"/>
    <w:rsid w:val="00D4176B"/>
    <w:rsid w:val="00D43D1E"/>
    <w:rsid w:val="00D43E41"/>
    <w:rsid w:val="00D441CF"/>
    <w:rsid w:val="00D45FD4"/>
    <w:rsid w:val="00D46859"/>
    <w:rsid w:val="00D46B5C"/>
    <w:rsid w:val="00D46DD0"/>
    <w:rsid w:val="00D547EB"/>
    <w:rsid w:val="00D54EBE"/>
    <w:rsid w:val="00D61AF7"/>
    <w:rsid w:val="00D61B2A"/>
    <w:rsid w:val="00D62805"/>
    <w:rsid w:val="00D6393C"/>
    <w:rsid w:val="00D63F7D"/>
    <w:rsid w:val="00D661AC"/>
    <w:rsid w:val="00D673F3"/>
    <w:rsid w:val="00D7043F"/>
    <w:rsid w:val="00D70523"/>
    <w:rsid w:val="00D70F17"/>
    <w:rsid w:val="00D711E0"/>
    <w:rsid w:val="00D721CD"/>
    <w:rsid w:val="00D73BCA"/>
    <w:rsid w:val="00D75C60"/>
    <w:rsid w:val="00D804A8"/>
    <w:rsid w:val="00D8173D"/>
    <w:rsid w:val="00D81A49"/>
    <w:rsid w:val="00D829AF"/>
    <w:rsid w:val="00D83181"/>
    <w:rsid w:val="00D8330E"/>
    <w:rsid w:val="00D83C66"/>
    <w:rsid w:val="00D84F74"/>
    <w:rsid w:val="00D873FA"/>
    <w:rsid w:val="00D87FE1"/>
    <w:rsid w:val="00D90F9B"/>
    <w:rsid w:val="00D925D1"/>
    <w:rsid w:val="00D92964"/>
    <w:rsid w:val="00D92C36"/>
    <w:rsid w:val="00D93B3C"/>
    <w:rsid w:val="00D93C21"/>
    <w:rsid w:val="00D95005"/>
    <w:rsid w:val="00D96A6F"/>
    <w:rsid w:val="00D97A1C"/>
    <w:rsid w:val="00DA085D"/>
    <w:rsid w:val="00DA0930"/>
    <w:rsid w:val="00DA0CD6"/>
    <w:rsid w:val="00DA0F51"/>
    <w:rsid w:val="00DA1D9A"/>
    <w:rsid w:val="00DA42F7"/>
    <w:rsid w:val="00DA5B56"/>
    <w:rsid w:val="00DA6D9C"/>
    <w:rsid w:val="00DB029F"/>
    <w:rsid w:val="00DB09B9"/>
    <w:rsid w:val="00DB0B10"/>
    <w:rsid w:val="00DB1A2B"/>
    <w:rsid w:val="00DB32B3"/>
    <w:rsid w:val="00DB3542"/>
    <w:rsid w:val="00DB4324"/>
    <w:rsid w:val="00DB4656"/>
    <w:rsid w:val="00DB6D99"/>
    <w:rsid w:val="00DB6DF5"/>
    <w:rsid w:val="00DB72F7"/>
    <w:rsid w:val="00DB772B"/>
    <w:rsid w:val="00DC044A"/>
    <w:rsid w:val="00DC0FFD"/>
    <w:rsid w:val="00DC1292"/>
    <w:rsid w:val="00DC1BC1"/>
    <w:rsid w:val="00DC2DC5"/>
    <w:rsid w:val="00DC5B69"/>
    <w:rsid w:val="00DD069C"/>
    <w:rsid w:val="00DD0768"/>
    <w:rsid w:val="00DD07DB"/>
    <w:rsid w:val="00DD1589"/>
    <w:rsid w:val="00DD3EB3"/>
    <w:rsid w:val="00DE13EE"/>
    <w:rsid w:val="00DE1D41"/>
    <w:rsid w:val="00DE2091"/>
    <w:rsid w:val="00DE2958"/>
    <w:rsid w:val="00DE2A4D"/>
    <w:rsid w:val="00DE34CD"/>
    <w:rsid w:val="00DE3B95"/>
    <w:rsid w:val="00DE5526"/>
    <w:rsid w:val="00DE5B41"/>
    <w:rsid w:val="00DE6A3B"/>
    <w:rsid w:val="00DE6F9B"/>
    <w:rsid w:val="00DE7B45"/>
    <w:rsid w:val="00DF1847"/>
    <w:rsid w:val="00DF197B"/>
    <w:rsid w:val="00DF2093"/>
    <w:rsid w:val="00DF34EF"/>
    <w:rsid w:val="00DF4E8A"/>
    <w:rsid w:val="00DF5CA6"/>
    <w:rsid w:val="00DF6437"/>
    <w:rsid w:val="00DF7D23"/>
    <w:rsid w:val="00E000DA"/>
    <w:rsid w:val="00E005FB"/>
    <w:rsid w:val="00E03AF9"/>
    <w:rsid w:val="00E043CF"/>
    <w:rsid w:val="00E049A7"/>
    <w:rsid w:val="00E04F4F"/>
    <w:rsid w:val="00E0546B"/>
    <w:rsid w:val="00E0561F"/>
    <w:rsid w:val="00E07879"/>
    <w:rsid w:val="00E106BC"/>
    <w:rsid w:val="00E10FCE"/>
    <w:rsid w:val="00E11865"/>
    <w:rsid w:val="00E11974"/>
    <w:rsid w:val="00E12624"/>
    <w:rsid w:val="00E130DC"/>
    <w:rsid w:val="00E13653"/>
    <w:rsid w:val="00E1548C"/>
    <w:rsid w:val="00E15A6F"/>
    <w:rsid w:val="00E15E2D"/>
    <w:rsid w:val="00E16E5D"/>
    <w:rsid w:val="00E178F4"/>
    <w:rsid w:val="00E20BE4"/>
    <w:rsid w:val="00E21566"/>
    <w:rsid w:val="00E21717"/>
    <w:rsid w:val="00E21C4D"/>
    <w:rsid w:val="00E2254E"/>
    <w:rsid w:val="00E237D7"/>
    <w:rsid w:val="00E23976"/>
    <w:rsid w:val="00E23C2E"/>
    <w:rsid w:val="00E2576E"/>
    <w:rsid w:val="00E268F5"/>
    <w:rsid w:val="00E27CD9"/>
    <w:rsid w:val="00E30252"/>
    <w:rsid w:val="00E3272A"/>
    <w:rsid w:val="00E32F43"/>
    <w:rsid w:val="00E33BAD"/>
    <w:rsid w:val="00E34131"/>
    <w:rsid w:val="00E343D9"/>
    <w:rsid w:val="00E3558E"/>
    <w:rsid w:val="00E36B2C"/>
    <w:rsid w:val="00E407EB"/>
    <w:rsid w:val="00E40D5D"/>
    <w:rsid w:val="00E4195F"/>
    <w:rsid w:val="00E42569"/>
    <w:rsid w:val="00E4388B"/>
    <w:rsid w:val="00E44BD1"/>
    <w:rsid w:val="00E46366"/>
    <w:rsid w:val="00E464ED"/>
    <w:rsid w:val="00E50BF7"/>
    <w:rsid w:val="00E5111E"/>
    <w:rsid w:val="00E519F5"/>
    <w:rsid w:val="00E537A8"/>
    <w:rsid w:val="00E541B5"/>
    <w:rsid w:val="00E55297"/>
    <w:rsid w:val="00E55C37"/>
    <w:rsid w:val="00E55F40"/>
    <w:rsid w:val="00E55FD9"/>
    <w:rsid w:val="00E568AE"/>
    <w:rsid w:val="00E56BA4"/>
    <w:rsid w:val="00E57569"/>
    <w:rsid w:val="00E607A5"/>
    <w:rsid w:val="00E60827"/>
    <w:rsid w:val="00E6149D"/>
    <w:rsid w:val="00E619F7"/>
    <w:rsid w:val="00E61D7A"/>
    <w:rsid w:val="00E6249A"/>
    <w:rsid w:val="00E6366A"/>
    <w:rsid w:val="00E636FC"/>
    <w:rsid w:val="00E63787"/>
    <w:rsid w:val="00E64754"/>
    <w:rsid w:val="00E650A9"/>
    <w:rsid w:val="00E6676E"/>
    <w:rsid w:val="00E66803"/>
    <w:rsid w:val="00E66D5C"/>
    <w:rsid w:val="00E67B10"/>
    <w:rsid w:val="00E72B49"/>
    <w:rsid w:val="00E72DE2"/>
    <w:rsid w:val="00E73A22"/>
    <w:rsid w:val="00E73DD2"/>
    <w:rsid w:val="00E74F7D"/>
    <w:rsid w:val="00E75325"/>
    <w:rsid w:val="00E75D3E"/>
    <w:rsid w:val="00E761AA"/>
    <w:rsid w:val="00E7700C"/>
    <w:rsid w:val="00E7701D"/>
    <w:rsid w:val="00E776C8"/>
    <w:rsid w:val="00E77F8E"/>
    <w:rsid w:val="00E81114"/>
    <w:rsid w:val="00E816E2"/>
    <w:rsid w:val="00E81C70"/>
    <w:rsid w:val="00E824A4"/>
    <w:rsid w:val="00E82DA3"/>
    <w:rsid w:val="00E84641"/>
    <w:rsid w:val="00E87005"/>
    <w:rsid w:val="00E87E7B"/>
    <w:rsid w:val="00E91134"/>
    <w:rsid w:val="00E92CAD"/>
    <w:rsid w:val="00E935E7"/>
    <w:rsid w:val="00E941AF"/>
    <w:rsid w:val="00E96556"/>
    <w:rsid w:val="00E965E7"/>
    <w:rsid w:val="00E9674E"/>
    <w:rsid w:val="00EA0BB2"/>
    <w:rsid w:val="00EA1141"/>
    <w:rsid w:val="00EA15EB"/>
    <w:rsid w:val="00EA17E6"/>
    <w:rsid w:val="00EA1D6C"/>
    <w:rsid w:val="00EA22F5"/>
    <w:rsid w:val="00EA2E70"/>
    <w:rsid w:val="00EA346B"/>
    <w:rsid w:val="00EA3AAF"/>
    <w:rsid w:val="00EA48F8"/>
    <w:rsid w:val="00EA4E3E"/>
    <w:rsid w:val="00EA7172"/>
    <w:rsid w:val="00EA764C"/>
    <w:rsid w:val="00EB05E9"/>
    <w:rsid w:val="00EB069A"/>
    <w:rsid w:val="00EB0791"/>
    <w:rsid w:val="00EB09A4"/>
    <w:rsid w:val="00EB28F1"/>
    <w:rsid w:val="00EB33B6"/>
    <w:rsid w:val="00EB3458"/>
    <w:rsid w:val="00EB4527"/>
    <w:rsid w:val="00EB4D0C"/>
    <w:rsid w:val="00EB5035"/>
    <w:rsid w:val="00EB5116"/>
    <w:rsid w:val="00EC0D5F"/>
    <w:rsid w:val="00EC12BA"/>
    <w:rsid w:val="00EC358B"/>
    <w:rsid w:val="00ED0732"/>
    <w:rsid w:val="00ED0DAF"/>
    <w:rsid w:val="00ED159B"/>
    <w:rsid w:val="00ED16E3"/>
    <w:rsid w:val="00ED2431"/>
    <w:rsid w:val="00ED2FEF"/>
    <w:rsid w:val="00ED337B"/>
    <w:rsid w:val="00ED3836"/>
    <w:rsid w:val="00ED416B"/>
    <w:rsid w:val="00ED4DB4"/>
    <w:rsid w:val="00ED51A3"/>
    <w:rsid w:val="00ED5D36"/>
    <w:rsid w:val="00ED6C45"/>
    <w:rsid w:val="00EE06CC"/>
    <w:rsid w:val="00EE37F5"/>
    <w:rsid w:val="00EE3F19"/>
    <w:rsid w:val="00EE6B98"/>
    <w:rsid w:val="00EE7E03"/>
    <w:rsid w:val="00EF0055"/>
    <w:rsid w:val="00EF1810"/>
    <w:rsid w:val="00EF1E08"/>
    <w:rsid w:val="00EF2EA9"/>
    <w:rsid w:val="00EF350E"/>
    <w:rsid w:val="00EF37F2"/>
    <w:rsid w:val="00EF4B66"/>
    <w:rsid w:val="00EF5F4C"/>
    <w:rsid w:val="00EF663A"/>
    <w:rsid w:val="00EF7850"/>
    <w:rsid w:val="00EF79BC"/>
    <w:rsid w:val="00F00E6C"/>
    <w:rsid w:val="00F01790"/>
    <w:rsid w:val="00F018D6"/>
    <w:rsid w:val="00F01EEC"/>
    <w:rsid w:val="00F01FAA"/>
    <w:rsid w:val="00F028A1"/>
    <w:rsid w:val="00F0308B"/>
    <w:rsid w:val="00F03C36"/>
    <w:rsid w:val="00F03DAF"/>
    <w:rsid w:val="00F0621F"/>
    <w:rsid w:val="00F0653D"/>
    <w:rsid w:val="00F07224"/>
    <w:rsid w:val="00F07EB4"/>
    <w:rsid w:val="00F115A9"/>
    <w:rsid w:val="00F11B82"/>
    <w:rsid w:val="00F11DE0"/>
    <w:rsid w:val="00F12E68"/>
    <w:rsid w:val="00F145C0"/>
    <w:rsid w:val="00F14A20"/>
    <w:rsid w:val="00F1664B"/>
    <w:rsid w:val="00F16C20"/>
    <w:rsid w:val="00F171F1"/>
    <w:rsid w:val="00F17520"/>
    <w:rsid w:val="00F17693"/>
    <w:rsid w:val="00F21C8C"/>
    <w:rsid w:val="00F21F60"/>
    <w:rsid w:val="00F22596"/>
    <w:rsid w:val="00F22C1D"/>
    <w:rsid w:val="00F2481D"/>
    <w:rsid w:val="00F24931"/>
    <w:rsid w:val="00F24C7B"/>
    <w:rsid w:val="00F24EC0"/>
    <w:rsid w:val="00F270D7"/>
    <w:rsid w:val="00F27D2B"/>
    <w:rsid w:val="00F31478"/>
    <w:rsid w:val="00F3254E"/>
    <w:rsid w:val="00F33FAD"/>
    <w:rsid w:val="00F34669"/>
    <w:rsid w:val="00F34794"/>
    <w:rsid w:val="00F34BE9"/>
    <w:rsid w:val="00F3638C"/>
    <w:rsid w:val="00F3667F"/>
    <w:rsid w:val="00F37250"/>
    <w:rsid w:val="00F40390"/>
    <w:rsid w:val="00F405A4"/>
    <w:rsid w:val="00F4169B"/>
    <w:rsid w:val="00F4219D"/>
    <w:rsid w:val="00F42DA4"/>
    <w:rsid w:val="00F4355A"/>
    <w:rsid w:val="00F44B6F"/>
    <w:rsid w:val="00F44CCD"/>
    <w:rsid w:val="00F44E24"/>
    <w:rsid w:val="00F454DF"/>
    <w:rsid w:val="00F462F2"/>
    <w:rsid w:val="00F46F72"/>
    <w:rsid w:val="00F477BB"/>
    <w:rsid w:val="00F47C22"/>
    <w:rsid w:val="00F50D88"/>
    <w:rsid w:val="00F51549"/>
    <w:rsid w:val="00F51792"/>
    <w:rsid w:val="00F53684"/>
    <w:rsid w:val="00F53B4C"/>
    <w:rsid w:val="00F53B7F"/>
    <w:rsid w:val="00F53D23"/>
    <w:rsid w:val="00F54331"/>
    <w:rsid w:val="00F543E2"/>
    <w:rsid w:val="00F548AB"/>
    <w:rsid w:val="00F553C6"/>
    <w:rsid w:val="00F56216"/>
    <w:rsid w:val="00F57725"/>
    <w:rsid w:val="00F63C1C"/>
    <w:rsid w:val="00F64CA5"/>
    <w:rsid w:val="00F64F7A"/>
    <w:rsid w:val="00F6510A"/>
    <w:rsid w:val="00F67D2A"/>
    <w:rsid w:val="00F7063B"/>
    <w:rsid w:val="00F70BD4"/>
    <w:rsid w:val="00F7201A"/>
    <w:rsid w:val="00F72D13"/>
    <w:rsid w:val="00F72FAE"/>
    <w:rsid w:val="00F735B1"/>
    <w:rsid w:val="00F74D01"/>
    <w:rsid w:val="00F75F8D"/>
    <w:rsid w:val="00F7641D"/>
    <w:rsid w:val="00F77F93"/>
    <w:rsid w:val="00F80505"/>
    <w:rsid w:val="00F84479"/>
    <w:rsid w:val="00F84852"/>
    <w:rsid w:val="00F84F15"/>
    <w:rsid w:val="00F84F2B"/>
    <w:rsid w:val="00F86D85"/>
    <w:rsid w:val="00F87D39"/>
    <w:rsid w:val="00F9055D"/>
    <w:rsid w:val="00F936FA"/>
    <w:rsid w:val="00F93BF6"/>
    <w:rsid w:val="00F94D26"/>
    <w:rsid w:val="00F95108"/>
    <w:rsid w:val="00F956D8"/>
    <w:rsid w:val="00F96201"/>
    <w:rsid w:val="00F96835"/>
    <w:rsid w:val="00F96EF6"/>
    <w:rsid w:val="00F9768F"/>
    <w:rsid w:val="00F9797B"/>
    <w:rsid w:val="00FA0C1C"/>
    <w:rsid w:val="00FA1031"/>
    <w:rsid w:val="00FA155B"/>
    <w:rsid w:val="00FA1E69"/>
    <w:rsid w:val="00FA2026"/>
    <w:rsid w:val="00FA3AAA"/>
    <w:rsid w:val="00FA61C4"/>
    <w:rsid w:val="00FA6C11"/>
    <w:rsid w:val="00FB0025"/>
    <w:rsid w:val="00FB0064"/>
    <w:rsid w:val="00FB00A6"/>
    <w:rsid w:val="00FB0498"/>
    <w:rsid w:val="00FB1419"/>
    <w:rsid w:val="00FB337F"/>
    <w:rsid w:val="00FB360F"/>
    <w:rsid w:val="00FB4095"/>
    <w:rsid w:val="00FB4D72"/>
    <w:rsid w:val="00FB5463"/>
    <w:rsid w:val="00FB618D"/>
    <w:rsid w:val="00FB6E3E"/>
    <w:rsid w:val="00FB7DA0"/>
    <w:rsid w:val="00FC08F9"/>
    <w:rsid w:val="00FC0D91"/>
    <w:rsid w:val="00FC0ED3"/>
    <w:rsid w:val="00FC19F1"/>
    <w:rsid w:val="00FC23B8"/>
    <w:rsid w:val="00FC2EE1"/>
    <w:rsid w:val="00FC40D1"/>
    <w:rsid w:val="00FC4A50"/>
    <w:rsid w:val="00FC546D"/>
    <w:rsid w:val="00FC7931"/>
    <w:rsid w:val="00FD116C"/>
    <w:rsid w:val="00FD179E"/>
    <w:rsid w:val="00FD1946"/>
    <w:rsid w:val="00FD1FA6"/>
    <w:rsid w:val="00FD244B"/>
    <w:rsid w:val="00FD34CF"/>
    <w:rsid w:val="00FD3B8E"/>
    <w:rsid w:val="00FD3EC6"/>
    <w:rsid w:val="00FD3F3F"/>
    <w:rsid w:val="00FD5224"/>
    <w:rsid w:val="00FD5726"/>
    <w:rsid w:val="00FD5A4C"/>
    <w:rsid w:val="00FD6ED1"/>
    <w:rsid w:val="00FD7418"/>
    <w:rsid w:val="00FE0271"/>
    <w:rsid w:val="00FE055C"/>
    <w:rsid w:val="00FE18EB"/>
    <w:rsid w:val="00FE2B06"/>
    <w:rsid w:val="00FE3178"/>
    <w:rsid w:val="00FE3BD2"/>
    <w:rsid w:val="00FE5237"/>
    <w:rsid w:val="00FE662A"/>
    <w:rsid w:val="00FE681A"/>
    <w:rsid w:val="00FE7579"/>
    <w:rsid w:val="00FF069B"/>
    <w:rsid w:val="00FF0DB5"/>
    <w:rsid w:val="00FF2A21"/>
    <w:rsid w:val="00FF3639"/>
    <w:rsid w:val="00FF386F"/>
    <w:rsid w:val="00FF6B15"/>
    <w:rsid w:val="00FF71F6"/>
    <w:rsid w:val="00FF78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0219"/>
    <w:rPr>
      <w:sz w:val="24"/>
      <w:szCs w:val="24"/>
    </w:rPr>
  </w:style>
  <w:style w:type="paragraph" w:styleId="Nagwek1">
    <w:name w:val="heading 1"/>
    <w:basedOn w:val="Normalny"/>
    <w:next w:val="Normalny"/>
    <w:qFormat/>
    <w:rsid w:val="0069205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34021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69205F"/>
    <w:pPr>
      <w:keepNext/>
      <w:spacing w:before="240" w:after="60"/>
      <w:outlineLvl w:val="2"/>
    </w:pPr>
    <w:rPr>
      <w:rFonts w:ascii="Arial" w:hAnsi="Arial" w:cs="Arial"/>
      <w:b/>
      <w:bCs/>
      <w:sz w:val="26"/>
      <w:szCs w:val="26"/>
    </w:rPr>
  </w:style>
  <w:style w:type="paragraph" w:styleId="Nagwek4">
    <w:name w:val="heading 4"/>
    <w:basedOn w:val="Normalny"/>
    <w:next w:val="Normalny"/>
    <w:qFormat/>
    <w:rsid w:val="0069205F"/>
    <w:pPr>
      <w:keepNext/>
      <w:spacing w:before="240" w:after="60"/>
      <w:outlineLvl w:val="3"/>
    </w:pPr>
    <w:rPr>
      <w:b/>
      <w:bCs/>
      <w:sz w:val="28"/>
      <w:szCs w:val="28"/>
    </w:rPr>
  </w:style>
  <w:style w:type="paragraph" w:styleId="Nagwek5">
    <w:name w:val="heading 5"/>
    <w:basedOn w:val="Normalny"/>
    <w:next w:val="Normalny"/>
    <w:qFormat/>
    <w:rsid w:val="0069205F"/>
    <w:pPr>
      <w:spacing w:before="240" w:after="60"/>
      <w:outlineLvl w:val="4"/>
    </w:pPr>
    <w:rPr>
      <w:b/>
      <w:bCs/>
      <w:i/>
      <w:iCs/>
      <w:sz w:val="26"/>
      <w:szCs w:val="26"/>
    </w:rPr>
  </w:style>
  <w:style w:type="paragraph" w:styleId="Nagwek6">
    <w:name w:val="heading 6"/>
    <w:basedOn w:val="Normalny"/>
    <w:next w:val="Normalny"/>
    <w:qFormat/>
    <w:rsid w:val="0069205F"/>
    <w:pPr>
      <w:spacing w:before="240" w:after="60"/>
      <w:outlineLvl w:val="5"/>
    </w:pPr>
    <w:rPr>
      <w:b/>
      <w:bCs/>
      <w:sz w:val="22"/>
      <w:szCs w:val="22"/>
    </w:rPr>
  </w:style>
  <w:style w:type="paragraph" w:styleId="Nagwek7">
    <w:name w:val="heading 7"/>
    <w:basedOn w:val="Normalny"/>
    <w:next w:val="Normalny"/>
    <w:qFormat/>
    <w:rsid w:val="0069205F"/>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
    <w:name w:val="2"/>
    <w:basedOn w:val="Nagwek2"/>
    <w:rsid w:val="00340219"/>
    <w:pPr>
      <w:spacing w:before="120" w:after="0"/>
      <w:jc w:val="both"/>
    </w:pPr>
    <w:rPr>
      <w:rFonts w:ascii="Times New Roman" w:hAnsi="Times New Roman" w:cs="Times New Roman"/>
      <w:bCs w:val="0"/>
      <w:iCs w:val="0"/>
      <w:kern w:val="24"/>
      <w:sz w:val="24"/>
      <w:szCs w:val="20"/>
    </w:rPr>
  </w:style>
  <w:style w:type="table" w:styleId="Tabela-Siatka">
    <w:name w:val="Table Grid"/>
    <w:basedOn w:val="Standardowy"/>
    <w:rsid w:val="00340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Znak">
    <w:name w:val="Znak Znak Znak Znak Znak Znak"/>
    <w:basedOn w:val="Normalny"/>
    <w:rsid w:val="007C0CE5"/>
  </w:style>
  <w:style w:type="paragraph" w:styleId="Tekstpodstawowy2">
    <w:name w:val="Body Text 2"/>
    <w:basedOn w:val="Normalny"/>
    <w:rsid w:val="00F0653D"/>
    <w:pPr>
      <w:spacing w:after="120" w:line="480" w:lineRule="auto"/>
    </w:pPr>
  </w:style>
  <w:style w:type="paragraph" w:customStyle="1" w:styleId="Tekstpodstawowywypunktowanie">
    <w:name w:val="Tekst podstawowy.wypunktowanie"/>
    <w:basedOn w:val="Normalny"/>
    <w:rsid w:val="00F06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jc w:val="both"/>
    </w:pPr>
    <w:rPr>
      <w:lang w:val="en-US"/>
    </w:rPr>
  </w:style>
  <w:style w:type="paragraph" w:customStyle="1" w:styleId="TekstprzypisudolnegoPodrozdziaFootnote">
    <w:name w:val="Tekst przypisu dolnego.Podrozdział.Footnote"/>
    <w:basedOn w:val="Normalny"/>
    <w:rsid w:val="00AF0D85"/>
    <w:pPr>
      <w:autoSpaceDE w:val="0"/>
      <w:autoSpaceDN w:val="0"/>
      <w:spacing w:after="240"/>
      <w:ind w:left="357" w:hanging="357"/>
      <w:jc w:val="both"/>
    </w:pPr>
    <w:rPr>
      <w:sz w:val="20"/>
      <w:szCs w:val="20"/>
    </w:rPr>
  </w:style>
  <w:style w:type="character" w:styleId="Hipercze">
    <w:name w:val="Hyperlink"/>
    <w:rsid w:val="00F21F60"/>
    <w:rPr>
      <w:color w:val="0000FF"/>
      <w:u w:val="single"/>
    </w:rPr>
  </w:style>
  <w:style w:type="paragraph" w:styleId="Nagwek">
    <w:name w:val="header"/>
    <w:basedOn w:val="Normalny"/>
    <w:link w:val="NagwekZnak"/>
    <w:uiPriority w:val="99"/>
    <w:rsid w:val="00AC2B4F"/>
    <w:pPr>
      <w:tabs>
        <w:tab w:val="center" w:pos="4536"/>
        <w:tab w:val="right" w:pos="9072"/>
      </w:tabs>
    </w:pPr>
  </w:style>
  <w:style w:type="paragraph" w:styleId="Stopka">
    <w:name w:val="footer"/>
    <w:basedOn w:val="Normalny"/>
    <w:link w:val="StopkaZnak"/>
    <w:uiPriority w:val="99"/>
    <w:rsid w:val="00AC2B4F"/>
    <w:pPr>
      <w:tabs>
        <w:tab w:val="center" w:pos="4536"/>
        <w:tab w:val="right" w:pos="9072"/>
      </w:tabs>
    </w:pPr>
  </w:style>
  <w:style w:type="character" w:styleId="Numerstrony">
    <w:name w:val="page number"/>
    <w:basedOn w:val="Domylnaczcionkaakapitu"/>
    <w:rsid w:val="00AC2B4F"/>
  </w:style>
  <w:style w:type="paragraph" w:customStyle="1" w:styleId="ZnakZnakZnakZnak">
    <w:name w:val="Znak Znak Znak Znak"/>
    <w:basedOn w:val="Normalny"/>
    <w:rsid w:val="00AC2B4F"/>
  </w:style>
  <w:style w:type="paragraph" w:styleId="Lista">
    <w:name w:val="List"/>
    <w:basedOn w:val="Normalny"/>
    <w:rsid w:val="0069205F"/>
    <w:pPr>
      <w:ind w:left="283" w:hanging="283"/>
    </w:pPr>
  </w:style>
  <w:style w:type="paragraph" w:styleId="Lista2">
    <w:name w:val="List 2"/>
    <w:basedOn w:val="Normalny"/>
    <w:rsid w:val="0069205F"/>
    <w:pPr>
      <w:ind w:left="566" w:hanging="283"/>
    </w:pPr>
  </w:style>
  <w:style w:type="paragraph" w:styleId="Lista3">
    <w:name w:val="List 3"/>
    <w:basedOn w:val="Normalny"/>
    <w:rsid w:val="0069205F"/>
    <w:pPr>
      <w:ind w:left="849" w:hanging="283"/>
    </w:pPr>
  </w:style>
  <w:style w:type="paragraph" w:styleId="Listapunktowana">
    <w:name w:val="List Bullet"/>
    <w:basedOn w:val="Normalny"/>
    <w:rsid w:val="0069205F"/>
    <w:pPr>
      <w:numPr>
        <w:numId w:val="1"/>
      </w:numPr>
    </w:pPr>
  </w:style>
  <w:style w:type="paragraph" w:styleId="Listapunktowana2">
    <w:name w:val="List Bullet 2"/>
    <w:basedOn w:val="Normalny"/>
    <w:rsid w:val="0069205F"/>
    <w:pPr>
      <w:numPr>
        <w:numId w:val="2"/>
      </w:numPr>
    </w:pPr>
  </w:style>
  <w:style w:type="paragraph" w:styleId="Listapunktowana3">
    <w:name w:val="List Bullet 3"/>
    <w:basedOn w:val="Normalny"/>
    <w:rsid w:val="0069205F"/>
    <w:pPr>
      <w:numPr>
        <w:numId w:val="3"/>
      </w:numPr>
    </w:pPr>
  </w:style>
  <w:style w:type="paragraph" w:styleId="Listapunktowana4">
    <w:name w:val="List Bullet 4"/>
    <w:basedOn w:val="Normalny"/>
    <w:rsid w:val="0069205F"/>
    <w:pPr>
      <w:numPr>
        <w:numId w:val="4"/>
      </w:numPr>
    </w:pPr>
  </w:style>
  <w:style w:type="paragraph" w:styleId="Lista-kontynuacja">
    <w:name w:val="List Continue"/>
    <w:basedOn w:val="Normalny"/>
    <w:rsid w:val="0069205F"/>
    <w:pPr>
      <w:spacing w:after="120"/>
      <w:ind w:left="283"/>
    </w:pPr>
  </w:style>
  <w:style w:type="paragraph" w:styleId="Tytu">
    <w:name w:val="Title"/>
    <w:basedOn w:val="Normalny"/>
    <w:qFormat/>
    <w:rsid w:val="0069205F"/>
    <w:pPr>
      <w:spacing w:before="240" w:after="60"/>
      <w:jc w:val="center"/>
      <w:outlineLvl w:val="0"/>
    </w:pPr>
    <w:rPr>
      <w:rFonts w:ascii="Arial" w:hAnsi="Arial" w:cs="Arial"/>
      <w:b/>
      <w:bCs/>
      <w:kern w:val="28"/>
      <w:sz w:val="32"/>
      <w:szCs w:val="32"/>
    </w:rPr>
  </w:style>
  <w:style w:type="paragraph" w:styleId="Tekstpodstawowy">
    <w:name w:val="Body Text"/>
    <w:basedOn w:val="Normalny"/>
    <w:rsid w:val="0069205F"/>
    <w:pPr>
      <w:spacing w:after="120"/>
    </w:pPr>
  </w:style>
  <w:style w:type="paragraph" w:styleId="Tekstpodstawowyzwciciem">
    <w:name w:val="Body Text First Indent"/>
    <w:basedOn w:val="Tekstpodstawowy"/>
    <w:rsid w:val="0069205F"/>
    <w:pPr>
      <w:ind w:firstLine="210"/>
    </w:pPr>
  </w:style>
  <w:style w:type="paragraph" w:styleId="Tekstpodstawowywcity">
    <w:name w:val="Body Text Indent"/>
    <w:basedOn w:val="Normalny"/>
    <w:rsid w:val="0069205F"/>
    <w:pPr>
      <w:spacing w:after="120"/>
      <w:ind w:left="283"/>
    </w:pPr>
  </w:style>
  <w:style w:type="paragraph" w:styleId="Tekstpodstawowyzwciciem2">
    <w:name w:val="Body Text First Indent 2"/>
    <w:basedOn w:val="Tekstpodstawowywcity"/>
    <w:rsid w:val="0069205F"/>
    <w:pPr>
      <w:ind w:firstLine="210"/>
    </w:pPr>
  </w:style>
  <w:style w:type="paragraph" w:styleId="Tekstpodstawowy3">
    <w:name w:val="Body Text 3"/>
    <w:basedOn w:val="Normalny"/>
    <w:rsid w:val="001358DB"/>
    <w:pPr>
      <w:spacing w:after="120"/>
    </w:pPr>
    <w:rPr>
      <w:rFonts w:ascii="Garamond" w:hAnsi="Garamond"/>
      <w:sz w:val="16"/>
      <w:szCs w:val="16"/>
    </w:rPr>
  </w:style>
  <w:style w:type="paragraph" w:styleId="Tekstprzypisudolnego">
    <w:name w:val="footnote text"/>
    <w:aliases w:val="Podrozdział,Footnote,Podrozdzia3"/>
    <w:basedOn w:val="Normalny"/>
    <w:link w:val="TekstprzypisudolnegoZnak"/>
    <w:semiHidden/>
    <w:rsid w:val="006168F4"/>
    <w:rPr>
      <w:sz w:val="20"/>
      <w:szCs w:val="20"/>
    </w:rPr>
  </w:style>
  <w:style w:type="character" w:styleId="Odwoanieprzypisudolnego">
    <w:name w:val="footnote reference"/>
    <w:semiHidden/>
    <w:rsid w:val="006168F4"/>
    <w:rPr>
      <w:vertAlign w:val="superscript"/>
    </w:rPr>
  </w:style>
  <w:style w:type="paragraph" w:styleId="Tekstdymka">
    <w:name w:val="Balloon Text"/>
    <w:basedOn w:val="Normalny"/>
    <w:semiHidden/>
    <w:rsid w:val="00842296"/>
    <w:rPr>
      <w:rFonts w:ascii="Tahoma" w:hAnsi="Tahoma" w:cs="Tahoma"/>
      <w:sz w:val="16"/>
      <w:szCs w:val="16"/>
    </w:rPr>
  </w:style>
  <w:style w:type="character" w:styleId="Uwydatnienie">
    <w:name w:val="Emphasis"/>
    <w:qFormat/>
    <w:rsid w:val="00455645"/>
    <w:rPr>
      <w:i/>
      <w:iCs/>
    </w:rPr>
  </w:style>
  <w:style w:type="paragraph" w:styleId="Akapitzlist">
    <w:name w:val="List Paragraph"/>
    <w:basedOn w:val="Normalny"/>
    <w:link w:val="AkapitzlistZnak"/>
    <w:uiPriority w:val="34"/>
    <w:qFormat/>
    <w:rsid w:val="00AA6E5F"/>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rsid w:val="00F24C7B"/>
    <w:rPr>
      <w:sz w:val="20"/>
      <w:szCs w:val="20"/>
    </w:rPr>
  </w:style>
  <w:style w:type="character" w:customStyle="1" w:styleId="TekstprzypisukocowegoZnak">
    <w:name w:val="Tekst przypisu końcowego Znak"/>
    <w:basedOn w:val="Domylnaczcionkaakapitu"/>
    <w:link w:val="Tekstprzypisukocowego"/>
    <w:rsid w:val="00F24C7B"/>
  </w:style>
  <w:style w:type="character" w:styleId="Odwoanieprzypisukocowego">
    <w:name w:val="endnote reference"/>
    <w:rsid w:val="00F24C7B"/>
    <w:rPr>
      <w:vertAlign w:val="superscript"/>
    </w:rPr>
  </w:style>
  <w:style w:type="paragraph" w:customStyle="1" w:styleId="Default">
    <w:name w:val="Default"/>
    <w:rsid w:val="00DB1A2B"/>
    <w:pPr>
      <w:autoSpaceDE w:val="0"/>
      <w:autoSpaceDN w:val="0"/>
      <w:adjustRightInd w:val="0"/>
    </w:pPr>
    <w:rPr>
      <w:rFonts w:ascii="Arial" w:hAnsi="Arial" w:cs="Arial"/>
      <w:color w:val="000000"/>
      <w:sz w:val="24"/>
      <w:szCs w:val="24"/>
    </w:rPr>
  </w:style>
  <w:style w:type="character" w:customStyle="1" w:styleId="TekstprzypisudolnegoZnak">
    <w:name w:val="Tekst przypisu dolnego Znak"/>
    <w:aliases w:val="Podrozdział Znak,Footnote Znak,Podrozdzia3 Znak"/>
    <w:basedOn w:val="Domylnaczcionkaakapitu"/>
    <w:link w:val="Tekstprzypisudolnego"/>
    <w:semiHidden/>
    <w:rsid w:val="00024BA8"/>
  </w:style>
  <w:style w:type="character" w:customStyle="1" w:styleId="StopkaZnak">
    <w:name w:val="Stopka Znak"/>
    <w:link w:val="Stopka"/>
    <w:uiPriority w:val="99"/>
    <w:rsid w:val="00481FE3"/>
    <w:rPr>
      <w:sz w:val="24"/>
      <w:szCs w:val="24"/>
    </w:rPr>
  </w:style>
  <w:style w:type="paragraph" w:styleId="Podtytu">
    <w:name w:val="Subtitle"/>
    <w:basedOn w:val="Normalny"/>
    <w:next w:val="Normalny"/>
    <w:qFormat/>
    <w:rsid w:val="004607C5"/>
    <w:pPr>
      <w:spacing w:after="60" w:line="276" w:lineRule="auto"/>
      <w:jc w:val="center"/>
      <w:outlineLvl w:val="1"/>
    </w:pPr>
    <w:rPr>
      <w:rFonts w:ascii="Cambria" w:hAnsi="Cambria"/>
      <w:lang w:eastAsia="en-US"/>
    </w:rPr>
  </w:style>
  <w:style w:type="paragraph" w:customStyle="1" w:styleId="Tekstpodstawowy21">
    <w:name w:val="Tekst podstawowy 21"/>
    <w:basedOn w:val="Normalny"/>
    <w:rsid w:val="00F16C20"/>
    <w:pPr>
      <w:jc w:val="both"/>
    </w:pPr>
    <w:rPr>
      <w:szCs w:val="20"/>
    </w:rPr>
  </w:style>
  <w:style w:type="character" w:styleId="Odwoaniedokomentarza">
    <w:name w:val="annotation reference"/>
    <w:uiPriority w:val="99"/>
    <w:rsid w:val="007D0303"/>
    <w:rPr>
      <w:sz w:val="16"/>
      <w:szCs w:val="16"/>
    </w:rPr>
  </w:style>
  <w:style w:type="paragraph" w:styleId="Tekstkomentarza">
    <w:name w:val="annotation text"/>
    <w:basedOn w:val="Normalny"/>
    <w:link w:val="TekstkomentarzaZnak"/>
    <w:uiPriority w:val="99"/>
    <w:rsid w:val="007D0303"/>
    <w:rPr>
      <w:sz w:val="20"/>
      <w:szCs w:val="20"/>
    </w:rPr>
  </w:style>
  <w:style w:type="character" w:customStyle="1" w:styleId="TekstkomentarzaZnak">
    <w:name w:val="Tekst komentarza Znak"/>
    <w:basedOn w:val="Domylnaczcionkaakapitu"/>
    <w:link w:val="Tekstkomentarza"/>
    <w:uiPriority w:val="99"/>
    <w:rsid w:val="007D0303"/>
  </w:style>
  <w:style w:type="paragraph" w:styleId="Tematkomentarza">
    <w:name w:val="annotation subject"/>
    <w:basedOn w:val="Tekstkomentarza"/>
    <w:next w:val="Tekstkomentarza"/>
    <w:link w:val="TematkomentarzaZnak"/>
    <w:rsid w:val="007D0303"/>
    <w:rPr>
      <w:b/>
      <w:bCs/>
    </w:rPr>
  </w:style>
  <w:style w:type="character" w:customStyle="1" w:styleId="TematkomentarzaZnak">
    <w:name w:val="Temat komentarza Znak"/>
    <w:link w:val="Tematkomentarza"/>
    <w:rsid w:val="007D0303"/>
    <w:rPr>
      <w:b/>
      <w:bCs/>
    </w:rPr>
  </w:style>
  <w:style w:type="paragraph" w:styleId="NormalnyWeb">
    <w:name w:val="Normal (Web)"/>
    <w:basedOn w:val="Normalny"/>
    <w:uiPriority w:val="99"/>
    <w:unhideWhenUsed/>
    <w:rsid w:val="007B6B7A"/>
    <w:pPr>
      <w:spacing w:before="100" w:beforeAutospacing="1" w:after="100" w:afterAutospacing="1"/>
    </w:pPr>
  </w:style>
  <w:style w:type="character" w:customStyle="1" w:styleId="NagwekZnak">
    <w:name w:val="Nagłówek Znak"/>
    <w:link w:val="Nagwek"/>
    <w:uiPriority w:val="99"/>
    <w:rsid w:val="00DC0FFD"/>
    <w:rPr>
      <w:sz w:val="24"/>
      <w:szCs w:val="24"/>
    </w:rPr>
  </w:style>
  <w:style w:type="character" w:styleId="HTML-cytat">
    <w:name w:val="HTML Cite"/>
    <w:uiPriority w:val="99"/>
    <w:unhideWhenUsed/>
    <w:rsid w:val="00DD1589"/>
    <w:rPr>
      <w:i/>
      <w:iCs/>
    </w:rPr>
  </w:style>
  <w:style w:type="character" w:customStyle="1" w:styleId="h2">
    <w:name w:val="h2"/>
    <w:basedOn w:val="Domylnaczcionkaakapitu"/>
    <w:rsid w:val="003D3291"/>
  </w:style>
  <w:style w:type="paragraph" w:customStyle="1" w:styleId="Standard">
    <w:name w:val="Standard"/>
    <w:rsid w:val="000F4CEE"/>
    <w:pPr>
      <w:widowControl w:val="0"/>
      <w:suppressAutoHyphens/>
      <w:textAlignment w:val="baseline"/>
    </w:pPr>
    <w:rPr>
      <w:rFonts w:eastAsia="Lucida Sans Unicode" w:cs="Calibri"/>
      <w:kern w:val="1"/>
      <w:sz w:val="24"/>
      <w:szCs w:val="24"/>
      <w:lang w:eastAsia="ar-SA"/>
    </w:rPr>
  </w:style>
  <w:style w:type="character" w:customStyle="1" w:styleId="Nagwek2Znak">
    <w:name w:val="Nagłówek 2 Znak"/>
    <w:basedOn w:val="Domylnaczcionkaakapitu"/>
    <w:link w:val="Nagwek2"/>
    <w:rsid w:val="00C53857"/>
    <w:rPr>
      <w:rFonts w:ascii="Arial" w:hAnsi="Arial" w:cs="Arial"/>
      <w:b/>
      <w:bCs/>
      <w:i/>
      <w:iCs/>
      <w:sz w:val="28"/>
      <w:szCs w:val="28"/>
    </w:rPr>
  </w:style>
  <w:style w:type="paragraph" w:styleId="Nagwekspisutreci">
    <w:name w:val="TOC Heading"/>
    <w:basedOn w:val="Nagwek1"/>
    <w:next w:val="Normalny"/>
    <w:uiPriority w:val="39"/>
    <w:semiHidden/>
    <w:unhideWhenUsed/>
    <w:qFormat/>
    <w:rsid w:val="007109E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Spistreci2">
    <w:name w:val="toc 2"/>
    <w:basedOn w:val="Normalny"/>
    <w:next w:val="Normalny"/>
    <w:autoRedefine/>
    <w:uiPriority w:val="39"/>
    <w:semiHidden/>
    <w:unhideWhenUsed/>
    <w:qFormat/>
    <w:rsid w:val="007109EF"/>
    <w:pPr>
      <w:spacing w:after="100" w:line="276" w:lineRule="auto"/>
      <w:ind w:left="220"/>
    </w:pPr>
    <w:rPr>
      <w:rFonts w:asciiTheme="minorHAnsi" w:eastAsiaTheme="minorEastAsia" w:hAnsiTheme="minorHAnsi" w:cstheme="minorBidi"/>
      <w:sz w:val="22"/>
      <w:szCs w:val="22"/>
      <w:lang w:eastAsia="en-US"/>
    </w:rPr>
  </w:style>
  <w:style w:type="paragraph" w:styleId="Spistreci1">
    <w:name w:val="toc 1"/>
    <w:basedOn w:val="Normalny"/>
    <w:next w:val="Normalny"/>
    <w:autoRedefine/>
    <w:uiPriority w:val="39"/>
    <w:semiHidden/>
    <w:unhideWhenUsed/>
    <w:qFormat/>
    <w:rsid w:val="007109EF"/>
    <w:pPr>
      <w:spacing w:after="100" w:line="276" w:lineRule="auto"/>
    </w:pPr>
    <w:rPr>
      <w:rFonts w:asciiTheme="minorHAnsi" w:eastAsiaTheme="minorEastAsia" w:hAnsiTheme="minorHAnsi" w:cstheme="minorBidi"/>
      <w:sz w:val="22"/>
      <w:szCs w:val="22"/>
      <w:lang w:eastAsia="en-US"/>
    </w:rPr>
  </w:style>
  <w:style w:type="paragraph" w:styleId="Spistreci3">
    <w:name w:val="toc 3"/>
    <w:basedOn w:val="Normalny"/>
    <w:next w:val="Normalny"/>
    <w:autoRedefine/>
    <w:uiPriority w:val="39"/>
    <w:unhideWhenUsed/>
    <w:qFormat/>
    <w:rsid w:val="007109EF"/>
    <w:pPr>
      <w:spacing w:after="100" w:line="276" w:lineRule="auto"/>
      <w:ind w:left="440"/>
    </w:pPr>
    <w:rPr>
      <w:rFonts w:asciiTheme="minorHAnsi" w:eastAsiaTheme="minorEastAsia" w:hAnsiTheme="minorHAnsi" w:cstheme="minorBidi"/>
      <w:sz w:val="22"/>
      <w:szCs w:val="22"/>
      <w:lang w:eastAsia="en-US"/>
    </w:rPr>
  </w:style>
  <w:style w:type="character" w:customStyle="1" w:styleId="AkapitzlistZnak">
    <w:name w:val="Akapit z listą Znak"/>
    <w:basedOn w:val="Domylnaczcionkaakapitu"/>
    <w:link w:val="Akapitzlist"/>
    <w:uiPriority w:val="34"/>
    <w:locked/>
    <w:rsid w:val="00C3606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88263273">
      <w:bodyDiv w:val="1"/>
      <w:marLeft w:val="0"/>
      <w:marRight w:val="0"/>
      <w:marTop w:val="0"/>
      <w:marBottom w:val="0"/>
      <w:divBdr>
        <w:top w:val="none" w:sz="0" w:space="0" w:color="auto"/>
        <w:left w:val="none" w:sz="0" w:space="0" w:color="auto"/>
        <w:bottom w:val="none" w:sz="0" w:space="0" w:color="auto"/>
        <w:right w:val="none" w:sz="0" w:space="0" w:color="auto"/>
      </w:divBdr>
    </w:div>
    <w:div w:id="1632515755">
      <w:bodyDiv w:val="1"/>
      <w:marLeft w:val="0"/>
      <w:marRight w:val="0"/>
      <w:marTop w:val="0"/>
      <w:marBottom w:val="0"/>
      <w:divBdr>
        <w:top w:val="none" w:sz="0" w:space="0" w:color="auto"/>
        <w:left w:val="none" w:sz="0" w:space="0" w:color="auto"/>
        <w:bottom w:val="none" w:sz="0" w:space="0" w:color="auto"/>
        <w:right w:val="none" w:sz="0" w:space="0" w:color="auto"/>
      </w:divBdr>
    </w:div>
    <w:div w:id="175485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gdkrasnystaw.pl/index.php?option=com_content&amp;view=category&amp;layout=blog&amp;id=54&amp;Itemid=69" TargetMode="External"/><Relationship Id="rId13" Type="http://schemas.openxmlformats.org/officeDocument/2006/relationships/hyperlink" Target="http://www.lgdkrasnystaw.pl/partnerzy/gospodarczy?phpMyAdmin=a1QXXv8T93sJI9Abu1rwec8RUt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gdkrasnystaw.pl/partnerzy/publiczni?phpMyAdmin=a1QXXv8T93sJI9Abu1rwec8RUt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dkrasnystaw.pl/wadze/komisja-rewizyjna?phpMyAdmin=a1QXXv8T93sJI9Abu1rwec8RUt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gdkrasnystaw.pl/wadze/rada?phpMyAdmin=a1QXXv8T93sJI9Abu1rwec8RUt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gdkrasnystaw.pl/index.php?option=com_content&amp;view=category&amp;layout=blog&amp;id=47&amp;Itemid=66" TargetMode="External"/><Relationship Id="rId14" Type="http://schemas.openxmlformats.org/officeDocument/2006/relationships/hyperlink" Target="http://www.lgdkrasnystaw.pl/partnerzy/spoeczny?phpMyAdmin=a1QXXv8T93sJI9Abu1rwec8RUt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D010E-0568-49B9-BA2E-4389B1FC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13318</Words>
  <Characters>79913</Characters>
  <Application>Microsoft Office Word</Application>
  <DocSecurity>0</DocSecurity>
  <Lines>665</Lines>
  <Paragraphs>186</Paragraphs>
  <ScaleCrop>false</ScaleCrop>
  <HeadingPairs>
    <vt:vector size="2" baseType="variant">
      <vt:variant>
        <vt:lpstr>Tytuł</vt:lpstr>
      </vt:variant>
      <vt:variant>
        <vt:i4>1</vt:i4>
      </vt:variant>
    </vt:vector>
  </HeadingPairs>
  <TitlesOfParts>
    <vt:vector size="1" baseType="lpstr">
      <vt:lpstr>REGULAMIN</vt:lpstr>
    </vt:vector>
  </TitlesOfParts>
  <Company>HP</Company>
  <LinksUpToDate>false</LinksUpToDate>
  <CharactersWithSpaces>93045</CharactersWithSpaces>
  <SharedDoc>false</SharedDoc>
  <HLinks>
    <vt:vector size="54" baseType="variant">
      <vt:variant>
        <vt:i4>1507344</vt:i4>
      </vt:variant>
      <vt:variant>
        <vt:i4>24</vt:i4>
      </vt:variant>
      <vt:variant>
        <vt:i4>0</vt:i4>
      </vt:variant>
      <vt:variant>
        <vt:i4>5</vt:i4>
      </vt:variant>
      <vt:variant>
        <vt:lpwstr>http://www.lgdkrasnystaw.pl/partnerzy/spoeczny?phpMyAdmin=a1QXXv8T93sJI9Abu1rwec8RUt3</vt:lpwstr>
      </vt:variant>
      <vt:variant>
        <vt:lpwstr/>
      </vt:variant>
      <vt:variant>
        <vt:i4>458823</vt:i4>
      </vt:variant>
      <vt:variant>
        <vt:i4>21</vt:i4>
      </vt:variant>
      <vt:variant>
        <vt:i4>0</vt:i4>
      </vt:variant>
      <vt:variant>
        <vt:i4>5</vt:i4>
      </vt:variant>
      <vt:variant>
        <vt:lpwstr>http://www.lgdkrasnystaw.pl/partnerzy/gospodarczy?phpMyAdmin=a1QXXv8T93sJI9Abu1rwec8RUt3</vt:lpwstr>
      </vt:variant>
      <vt:variant>
        <vt:lpwstr/>
      </vt:variant>
      <vt:variant>
        <vt:i4>6291503</vt:i4>
      </vt:variant>
      <vt:variant>
        <vt:i4>18</vt:i4>
      </vt:variant>
      <vt:variant>
        <vt:i4>0</vt:i4>
      </vt:variant>
      <vt:variant>
        <vt:i4>5</vt:i4>
      </vt:variant>
      <vt:variant>
        <vt:lpwstr>http://www.lgdkrasnystaw.pl/partnerzy/publiczni?phpMyAdmin=a1QXXv8T93sJI9Abu1rwec8RUt3</vt:lpwstr>
      </vt:variant>
      <vt:variant>
        <vt:lpwstr/>
      </vt:variant>
      <vt:variant>
        <vt:i4>6094896</vt:i4>
      </vt:variant>
      <vt:variant>
        <vt:i4>15</vt:i4>
      </vt:variant>
      <vt:variant>
        <vt:i4>0</vt:i4>
      </vt:variant>
      <vt:variant>
        <vt:i4>5</vt:i4>
      </vt:variant>
      <vt:variant>
        <vt:lpwstr>http://lgdkrasnystaw.pl/index.php?option=com_content&amp;view=section&amp;id=10&amp;Itemid=58</vt:lpwstr>
      </vt:variant>
      <vt:variant>
        <vt:lpwstr/>
      </vt:variant>
      <vt:variant>
        <vt:i4>4128822</vt:i4>
      </vt:variant>
      <vt:variant>
        <vt:i4>12</vt:i4>
      </vt:variant>
      <vt:variant>
        <vt:i4>0</vt:i4>
      </vt:variant>
      <vt:variant>
        <vt:i4>5</vt:i4>
      </vt:variant>
      <vt:variant>
        <vt:lpwstr>http://www.lgdkrasnystaw.pl/wadze/komisja-rewizyjna?phpMyAdmin=a1QXXv8T93sJI9Abu1rwec8RUt3</vt:lpwstr>
      </vt:variant>
      <vt:variant>
        <vt:lpwstr/>
      </vt:variant>
      <vt:variant>
        <vt:i4>1048582</vt:i4>
      </vt:variant>
      <vt:variant>
        <vt:i4>9</vt:i4>
      </vt:variant>
      <vt:variant>
        <vt:i4>0</vt:i4>
      </vt:variant>
      <vt:variant>
        <vt:i4>5</vt:i4>
      </vt:variant>
      <vt:variant>
        <vt:lpwstr>http://www.lgdkrasnystaw.pl/wadze/rada?phpMyAdmin=a1QXXv8T93sJI9Abu1rwec8RUt3</vt:lpwstr>
      </vt:variant>
      <vt:variant>
        <vt:lpwstr/>
      </vt:variant>
      <vt:variant>
        <vt:i4>7798867</vt:i4>
      </vt:variant>
      <vt:variant>
        <vt:i4>6</vt:i4>
      </vt:variant>
      <vt:variant>
        <vt:i4>0</vt:i4>
      </vt:variant>
      <vt:variant>
        <vt:i4>5</vt:i4>
      </vt:variant>
      <vt:variant>
        <vt:lpwstr>http://lgdkrasnystaw.pl/index.php?option=com_content&amp;view=category&amp;layout=blog&amp;id=47&amp;Itemid=66</vt:lpwstr>
      </vt:variant>
      <vt:variant>
        <vt:lpwstr/>
      </vt:variant>
      <vt:variant>
        <vt:i4>8061010</vt:i4>
      </vt:variant>
      <vt:variant>
        <vt:i4>3</vt:i4>
      </vt:variant>
      <vt:variant>
        <vt:i4>0</vt:i4>
      </vt:variant>
      <vt:variant>
        <vt:i4>5</vt:i4>
      </vt:variant>
      <vt:variant>
        <vt:lpwstr>http://lgdkrasnystaw.pl/index.php?option=com_content&amp;view=category&amp;layout=blog&amp;id=54&amp;Itemid=69</vt:lpwstr>
      </vt:variant>
      <vt:variant>
        <vt:lpwstr/>
      </vt:variant>
      <vt:variant>
        <vt:i4>458755</vt:i4>
      </vt:variant>
      <vt:variant>
        <vt:i4>0</vt:i4>
      </vt:variant>
      <vt:variant>
        <vt:i4>0</vt:i4>
      </vt:variant>
      <vt:variant>
        <vt:i4>5</vt:i4>
      </vt:variant>
      <vt:variant>
        <vt:lpwstr>http://www.lgdkrasnystaw.pl/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creator>ARR</dc:creator>
  <cp:lastModifiedBy>LGD 1</cp:lastModifiedBy>
  <cp:revision>2</cp:revision>
  <cp:lastPrinted>2017-10-10T13:51:00Z</cp:lastPrinted>
  <dcterms:created xsi:type="dcterms:W3CDTF">2018-07-17T09:09:00Z</dcterms:created>
  <dcterms:modified xsi:type="dcterms:W3CDTF">2018-07-17T09:09:00Z</dcterms:modified>
</cp:coreProperties>
</file>