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7" w:rsidRPr="006454C8" w:rsidRDefault="00A93DD7" w:rsidP="00A93DD7">
      <w:pPr>
        <w:autoSpaceDE w:val="0"/>
        <w:autoSpaceDN w:val="0"/>
        <w:adjustRightInd w:val="0"/>
        <w:spacing w:line="480" w:lineRule="auto"/>
        <w:jc w:val="center"/>
        <w:rPr>
          <w:rFonts w:ascii="Calibri" w:eastAsia="Calibri" w:hAnsi="Calibri"/>
          <w:b/>
          <w:bCs/>
          <w:sz w:val="56"/>
          <w:szCs w:val="56"/>
        </w:rPr>
      </w:pPr>
      <w:r w:rsidRPr="006454C8">
        <w:rPr>
          <w:rFonts w:ascii="Calibri" w:eastAsia="Calibri" w:hAnsi="Calibri"/>
          <w:b/>
          <w:bCs/>
          <w:sz w:val="56"/>
          <w:szCs w:val="56"/>
        </w:rPr>
        <w:t>PROCEDURA</w:t>
      </w:r>
    </w:p>
    <w:p w:rsidR="00A93DD7" w:rsidRPr="006454C8" w:rsidRDefault="00A93DD7" w:rsidP="00A93DD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bCs/>
          <w:sz w:val="40"/>
          <w:szCs w:val="40"/>
        </w:rPr>
      </w:pPr>
      <w:r w:rsidRPr="006454C8">
        <w:rPr>
          <w:rFonts w:ascii="Calibri" w:eastAsia="Calibri" w:hAnsi="Calibri"/>
          <w:b/>
          <w:bCs/>
          <w:sz w:val="40"/>
          <w:szCs w:val="40"/>
        </w:rPr>
        <w:t>obsługi protestu od rozstrzygni</w:t>
      </w:r>
      <w:r w:rsidRPr="006454C8">
        <w:rPr>
          <w:rFonts w:ascii="Calibri" w:eastAsia="TimesNewRoman,Bold" w:hAnsi="Calibri" w:cs="TimesNewRoman,Bold"/>
          <w:b/>
          <w:bCs/>
          <w:sz w:val="40"/>
          <w:szCs w:val="40"/>
        </w:rPr>
        <w:t xml:space="preserve">ęć </w:t>
      </w:r>
      <w:r w:rsidRPr="006454C8">
        <w:rPr>
          <w:rFonts w:ascii="Calibri" w:eastAsia="Calibri" w:hAnsi="Calibri"/>
          <w:b/>
          <w:bCs/>
          <w:sz w:val="40"/>
          <w:szCs w:val="40"/>
        </w:rPr>
        <w:t xml:space="preserve">Rady Stowarzyszenia LGD Lepsza Przyszłość Ziemi Ryckiej </w:t>
      </w:r>
    </w:p>
    <w:p w:rsidR="00A93DD7" w:rsidRPr="006454C8" w:rsidRDefault="00A93DD7" w:rsidP="00A93DD7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bCs/>
          <w:sz w:val="40"/>
          <w:szCs w:val="40"/>
        </w:rPr>
      </w:pPr>
      <w:r w:rsidRPr="006454C8">
        <w:rPr>
          <w:rFonts w:ascii="Calibri" w:eastAsia="Calibri" w:hAnsi="Calibri"/>
          <w:b/>
          <w:bCs/>
          <w:sz w:val="40"/>
          <w:szCs w:val="40"/>
        </w:rPr>
        <w:t>w sprawie wyboru operacji</w:t>
      </w:r>
    </w:p>
    <w:p w:rsidR="00A93DD7" w:rsidRDefault="00A93DD7" w:rsidP="00A93DD7">
      <w:pPr>
        <w:autoSpaceDE w:val="0"/>
        <w:autoSpaceDN w:val="0"/>
        <w:adjustRightInd w:val="0"/>
        <w:ind w:left="4248" w:firstLine="708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ind w:left="4248" w:firstLine="708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ind w:left="4248" w:firstLine="708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ind w:left="4248" w:firstLine="708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ind w:left="4248" w:firstLine="708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 xml:space="preserve">Załącznik Nr 24 do Książki Procedur i zasad regulujących przyznanie pomocy finansowej w ramach </w:t>
      </w:r>
      <w:proofErr w:type="spellStart"/>
      <w:r>
        <w:rPr>
          <w:rFonts w:eastAsia="Calibri"/>
          <w:b/>
          <w:bCs/>
          <w:sz w:val="21"/>
          <w:szCs w:val="21"/>
        </w:rPr>
        <w:t>poddziałania</w:t>
      </w:r>
      <w:proofErr w:type="spellEnd"/>
      <w:r>
        <w:rPr>
          <w:rFonts w:eastAsia="Calibri"/>
          <w:b/>
          <w:bCs/>
          <w:sz w:val="21"/>
          <w:szCs w:val="21"/>
        </w:rPr>
        <w:t xml:space="preserve"> „Wsparcie dla wdrażania operacji w ramach strategii rozwoju lokalnego kierowanego przez społeczność”</w:t>
      </w:r>
    </w:p>
    <w:p w:rsidR="00A93DD7" w:rsidRDefault="00A93DD7" w:rsidP="00A93DD7">
      <w:pPr>
        <w:autoSpaceDE w:val="0"/>
        <w:autoSpaceDN w:val="0"/>
        <w:adjustRightInd w:val="0"/>
        <w:ind w:left="4248" w:firstLine="708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ind w:left="4248" w:firstLine="708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ind w:left="4248" w:firstLine="708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ind w:left="4248" w:firstLine="708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rPr>
          <w:rFonts w:ascii="Calibri" w:hAnsi="Calibri"/>
          <w:bCs/>
          <w:sz w:val="28"/>
          <w:szCs w:val="28"/>
        </w:rPr>
      </w:pPr>
    </w:p>
    <w:p w:rsidR="00A93DD7" w:rsidRPr="00252171" w:rsidRDefault="00A93DD7" w:rsidP="00A93DD7">
      <w:pPr>
        <w:autoSpaceDE w:val="0"/>
        <w:rPr>
          <w:rFonts w:ascii="Calibri" w:hAnsi="Calibri"/>
          <w:bCs/>
        </w:rPr>
      </w:pPr>
      <w:r w:rsidRPr="00252171">
        <w:rPr>
          <w:rFonts w:ascii="Calibri" w:hAnsi="Calibri"/>
          <w:bCs/>
        </w:rPr>
        <w:t>Stowarzyszenie Lokalna Grupa Działania</w:t>
      </w:r>
    </w:p>
    <w:p w:rsidR="00A93DD7" w:rsidRPr="00252171" w:rsidRDefault="00A93DD7" w:rsidP="00A93DD7">
      <w:pPr>
        <w:autoSpaceDE w:val="0"/>
        <w:rPr>
          <w:rFonts w:ascii="Calibri" w:hAnsi="Calibri"/>
          <w:bCs/>
        </w:rPr>
      </w:pPr>
      <w:r w:rsidRPr="00252171">
        <w:rPr>
          <w:rFonts w:ascii="Calibri" w:hAnsi="Calibri"/>
          <w:bCs/>
        </w:rPr>
        <w:t>„Lepsza Przyszłość Ziemi Ryckiej” z/s w Rykach</w:t>
      </w:r>
    </w:p>
    <w:p w:rsidR="00A93DD7" w:rsidRPr="00252171" w:rsidRDefault="00A93DD7" w:rsidP="00A93DD7">
      <w:pPr>
        <w:tabs>
          <w:tab w:val="left" w:pos="3690"/>
        </w:tabs>
        <w:autoSpaceDE w:val="0"/>
        <w:rPr>
          <w:rFonts w:ascii="Calibri" w:hAnsi="Calibri"/>
          <w:bCs/>
        </w:rPr>
      </w:pPr>
      <w:r w:rsidRPr="00252171">
        <w:rPr>
          <w:rFonts w:ascii="Calibri" w:hAnsi="Calibri"/>
          <w:bCs/>
        </w:rPr>
        <w:t>08-500 RYKI</w:t>
      </w:r>
      <w:r w:rsidRPr="00252171">
        <w:rPr>
          <w:rFonts w:ascii="Calibri" w:hAnsi="Calibri"/>
          <w:bCs/>
        </w:rPr>
        <w:tab/>
      </w:r>
    </w:p>
    <w:p w:rsidR="00A93DD7" w:rsidRPr="00652464" w:rsidRDefault="00A93DD7" w:rsidP="00A93DD7">
      <w:pPr>
        <w:autoSpaceDE w:val="0"/>
        <w:rPr>
          <w:rFonts w:ascii="Calibri" w:hAnsi="Calibri"/>
          <w:bCs/>
        </w:rPr>
      </w:pPr>
      <w:r w:rsidRPr="00652464">
        <w:rPr>
          <w:rFonts w:ascii="Calibri" w:hAnsi="Calibri"/>
          <w:bCs/>
        </w:rPr>
        <w:t xml:space="preserve">ul. </w:t>
      </w:r>
      <w:r w:rsidR="009720FF" w:rsidRPr="00652464">
        <w:rPr>
          <w:rFonts w:ascii="Calibri" w:hAnsi="Calibri"/>
          <w:bCs/>
        </w:rPr>
        <w:t>Żytnia 8</w:t>
      </w:r>
    </w:p>
    <w:p w:rsidR="00A93DD7" w:rsidRPr="00252171" w:rsidRDefault="00A93DD7" w:rsidP="00A93DD7">
      <w:pPr>
        <w:autoSpaceDE w:val="0"/>
        <w:rPr>
          <w:rFonts w:ascii="Calibri" w:hAnsi="Calibri"/>
          <w:bCs/>
        </w:rPr>
      </w:pPr>
    </w:p>
    <w:p w:rsidR="00A93DD7" w:rsidRPr="00252171" w:rsidRDefault="00373FFE" w:rsidP="00A93DD7">
      <w:pPr>
        <w:autoSpaceDE w:val="0"/>
        <w:rPr>
          <w:rFonts w:ascii="Calibri" w:hAnsi="Calibri"/>
          <w:bCs/>
        </w:rPr>
      </w:pPr>
      <w:hyperlink r:id="rId7" w:history="1">
        <w:r w:rsidR="00A93DD7" w:rsidRPr="00252171">
          <w:rPr>
            <w:rStyle w:val="Hipercze"/>
            <w:rFonts w:ascii="Calibri" w:hAnsi="Calibri"/>
            <w:bCs/>
          </w:rPr>
          <w:t>www.lokalangrupadzialania.pl</w:t>
        </w:r>
      </w:hyperlink>
    </w:p>
    <w:p w:rsidR="00A93DD7" w:rsidRPr="00252171" w:rsidRDefault="00A93DD7" w:rsidP="00A93DD7">
      <w:pPr>
        <w:autoSpaceDE w:val="0"/>
        <w:rPr>
          <w:rFonts w:ascii="Calibri" w:hAnsi="Calibri"/>
          <w:bCs/>
          <w:lang w:val="en-US"/>
        </w:rPr>
      </w:pPr>
      <w:r w:rsidRPr="00252171">
        <w:rPr>
          <w:rFonts w:ascii="Calibri" w:hAnsi="Calibri"/>
          <w:bCs/>
          <w:lang w:val="en-US"/>
        </w:rPr>
        <w:lastRenderedPageBreak/>
        <w:t>email: lgdryki@gmail.com</w:t>
      </w:r>
    </w:p>
    <w:p w:rsidR="00A93DD7" w:rsidRPr="00252171" w:rsidRDefault="00A93DD7" w:rsidP="00A93DD7">
      <w:pPr>
        <w:autoSpaceDE w:val="0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tel./fax 81 8652095</w:t>
      </w:r>
    </w:p>
    <w:p w:rsidR="00A93DD7" w:rsidRDefault="00A93DD7" w:rsidP="00A93DD7">
      <w:pPr>
        <w:autoSpaceDE w:val="0"/>
        <w:jc w:val="right"/>
        <w:rPr>
          <w:rFonts w:ascii="Calibri" w:hAnsi="Calibri" w:cs="BookmanOldStyle"/>
          <w:sz w:val="20"/>
          <w:szCs w:val="20"/>
        </w:rPr>
      </w:pPr>
    </w:p>
    <w:p w:rsidR="00A93DD7" w:rsidRDefault="00A93DD7" w:rsidP="00A93DD7">
      <w:pPr>
        <w:autoSpaceDE w:val="0"/>
        <w:jc w:val="right"/>
        <w:rPr>
          <w:rFonts w:ascii="Calibri" w:hAnsi="Calibri" w:cs="BookmanOldStyle"/>
          <w:sz w:val="20"/>
          <w:szCs w:val="20"/>
        </w:rPr>
      </w:pPr>
    </w:p>
    <w:p w:rsidR="00A93DD7" w:rsidRDefault="00A93DD7" w:rsidP="00A93DD7">
      <w:pPr>
        <w:autoSpaceDE w:val="0"/>
        <w:jc w:val="right"/>
        <w:rPr>
          <w:rFonts w:ascii="Calibri" w:hAnsi="Calibri" w:cs="BookmanOldStyle"/>
          <w:sz w:val="20"/>
          <w:szCs w:val="20"/>
        </w:rPr>
      </w:pPr>
    </w:p>
    <w:p w:rsidR="00A93DD7" w:rsidRPr="00C26F32" w:rsidRDefault="00A93DD7" w:rsidP="00A93DD7">
      <w:pPr>
        <w:autoSpaceDE w:val="0"/>
        <w:jc w:val="right"/>
        <w:rPr>
          <w:rFonts w:ascii="Calibri" w:hAnsi="Calibri" w:cs="BookmanOldStyle"/>
          <w:sz w:val="20"/>
          <w:szCs w:val="20"/>
        </w:rPr>
      </w:pPr>
      <w:r w:rsidRPr="00C26F32">
        <w:rPr>
          <w:rFonts w:ascii="Calibri" w:hAnsi="Calibri" w:cs="BookmanOldStyle"/>
          <w:sz w:val="20"/>
          <w:szCs w:val="20"/>
        </w:rPr>
        <w:t xml:space="preserve">Załącznik do Uchwały Nr </w:t>
      </w:r>
      <w:r>
        <w:rPr>
          <w:rFonts w:ascii="Calibri" w:hAnsi="Calibri" w:cs="BookmanOldStyle"/>
          <w:sz w:val="20"/>
          <w:szCs w:val="20"/>
        </w:rPr>
        <w:t>43/2015</w:t>
      </w:r>
      <w:r w:rsidRPr="00C26F32">
        <w:rPr>
          <w:rFonts w:ascii="Calibri" w:hAnsi="Calibri" w:cs="BookmanOldStyle"/>
          <w:sz w:val="20"/>
          <w:szCs w:val="20"/>
        </w:rPr>
        <w:t xml:space="preserve">    </w:t>
      </w:r>
      <w:r w:rsidRPr="00C26F32">
        <w:rPr>
          <w:rFonts w:ascii="Calibri" w:hAnsi="Calibri" w:cs="BookmanOldStyle"/>
          <w:sz w:val="20"/>
          <w:szCs w:val="20"/>
        </w:rPr>
        <w:br/>
        <w:t>Walnego Zebrania Członków Stowarzyszenia</w:t>
      </w:r>
    </w:p>
    <w:p w:rsidR="00A93DD7" w:rsidRPr="00C26F32" w:rsidRDefault="00A93DD7" w:rsidP="00A93DD7">
      <w:pPr>
        <w:tabs>
          <w:tab w:val="left" w:pos="3525"/>
          <w:tab w:val="right" w:pos="9923"/>
        </w:tabs>
        <w:autoSpaceDE w:val="0"/>
        <w:rPr>
          <w:rFonts w:ascii="Calibri" w:hAnsi="Calibri" w:cs="BookmanOldStyle"/>
          <w:sz w:val="20"/>
          <w:szCs w:val="20"/>
        </w:rPr>
      </w:pPr>
      <w:r w:rsidRPr="00C26F32">
        <w:rPr>
          <w:rFonts w:ascii="Calibri" w:hAnsi="Calibri" w:cs="BookmanOldStyle"/>
          <w:sz w:val="20"/>
          <w:szCs w:val="20"/>
        </w:rPr>
        <w:tab/>
        <w:t xml:space="preserve">                                                                                  Lokalna Grupa Działania </w:t>
      </w:r>
    </w:p>
    <w:p w:rsidR="00A93DD7" w:rsidRPr="00C26F32" w:rsidRDefault="00A93DD7" w:rsidP="00A93DD7">
      <w:pPr>
        <w:autoSpaceDE w:val="0"/>
        <w:jc w:val="right"/>
        <w:rPr>
          <w:rFonts w:ascii="Calibri" w:hAnsi="Calibri" w:cs="BookmanOldStyle"/>
          <w:sz w:val="20"/>
          <w:szCs w:val="20"/>
        </w:rPr>
      </w:pPr>
      <w:r w:rsidRPr="00C26F32">
        <w:rPr>
          <w:rFonts w:ascii="Calibri" w:hAnsi="Calibri" w:cs="BookmanOldStyle"/>
          <w:sz w:val="20"/>
          <w:szCs w:val="20"/>
        </w:rPr>
        <w:t>„Lepsza Przyszłość Ziemi Ryckiej”</w:t>
      </w:r>
    </w:p>
    <w:p w:rsidR="00A93DD7" w:rsidRPr="00C26F32" w:rsidRDefault="00A93DD7" w:rsidP="00A93DD7">
      <w:pPr>
        <w:pStyle w:val="Tekstpodstawowy"/>
        <w:jc w:val="right"/>
        <w:rPr>
          <w:rFonts w:ascii="Calibri" w:hAnsi="Calibri"/>
          <w:b/>
          <w:bCs/>
          <w:sz w:val="32"/>
          <w:szCs w:val="32"/>
        </w:rPr>
      </w:pPr>
      <w:r w:rsidRPr="00C26F32">
        <w:rPr>
          <w:rFonts w:ascii="Calibri" w:hAnsi="Calibri" w:cs="BookmanOldStyle"/>
          <w:sz w:val="20"/>
          <w:szCs w:val="20"/>
        </w:rPr>
        <w:t>z dnia</w:t>
      </w:r>
      <w:r>
        <w:rPr>
          <w:rFonts w:ascii="Calibri" w:hAnsi="Calibri" w:cs="BookmanOldStyle"/>
          <w:sz w:val="20"/>
          <w:szCs w:val="20"/>
        </w:rPr>
        <w:t xml:space="preserve"> 21.12.2015 r.</w:t>
      </w:r>
    </w:p>
    <w:p w:rsidR="00A93DD7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31"/>
          <w:szCs w:val="31"/>
        </w:rPr>
      </w:pPr>
    </w:p>
    <w:p w:rsidR="00A93DD7" w:rsidRDefault="00A93DD7" w:rsidP="00A93DD7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</w:rPr>
      </w:pPr>
    </w:p>
    <w:p w:rsidR="00A93DD7" w:rsidRDefault="00A93DD7" w:rsidP="00A93DD7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U</w:t>
      </w:r>
      <w:r>
        <w:rPr>
          <w:rFonts w:ascii="TimesNewRoman" w:eastAsia="TimesNewRoman" w:cs="TimesNewRoman"/>
          <w:sz w:val="23"/>
          <w:szCs w:val="23"/>
        </w:rPr>
        <w:t>ż</w:t>
      </w:r>
      <w:r>
        <w:rPr>
          <w:rFonts w:eastAsia="Calibri"/>
          <w:sz w:val="23"/>
          <w:szCs w:val="23"/>
        </w:rPr>
        <w:t>yte sformułowania i skróty w niniejszej uchwale oznaczaj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eastAsia="Calibri"/>
          <w:sz w:val="23"/>
          <w:szCs w:val="23"/>
        </w:rPr>
        <w:t>: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Stowarzyszenie </w:t>
      </w:r>
      <w:r>
        <w:rPr>
          <w:rFonts w:eastAsia="Calibri"/>
          <w:sz w:val="23"/>
          <w:szCs w:val="23"/>
        </w:rPr>
        <w:t>– Lokalna Grupa Działania „Lepsza Przyszło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Ziemi Ryckiej”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LGD </w:t>
      </w:r>
      <w:r>
        <w:rPr>
          <w:rFonts w:eastAsia="Calibri"/>
          <w:sz w:val="23"/>
          <w:szCs w:val="23"/>
        </w:rPr>
        <w:t>– Lokalna Grupa Działania „Lepsza Przyszło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Ziemi Ryckiej”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Rada </w:t>
      </w:r>
      <w:r>
        <w:rPr>
          <w:rFonts w:eastAsia="Calibri"/>
          <w:sz w:val="23"/>
          <w:szCs w:val="23"/>
        </w:rPr>
        <w:t>– Rada LGD „Lepsza Przyszło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Ziemi Ryckiej”,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Regulamin </w:t>
      </w:r>
      <w:r>
        <w:rPr>
          <w:rFonts w:eastAsia="Calibri"/>
          <w:sz w:val="23"/>
          <w:szCs w:val="23"/>
        </w:rPr>
        <w:t>– Regulamin Rady LGD „Lepsza Przyszło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Ziemi Ryckiej”,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Prezes Zarz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eastAsia="Calibri"/>
          <w:b/>
          <w:bCs/>
          <w:sz w:val="23"/>
          <w:szCs w:val="23"/>
        </w:rPr>
        <w:t xml:space="preserve">du </w:t>
      </w:r>
      <w:r>
        <w:rPr>
          <w:rFonts w:eastAsia="Calibri"/>
          <w:sz w:val="23"/>
          <w:szCs w:val="23"/>
        </w:rPr>
        <w:t>– Prezes Zarz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eastAsia="Calibri"/>
          <w:sz w:val="23"/>
          <w:szCs w:val="23"/>
        </w:rPr>
        <w:t>du Stowarzyszenia „Lepsza Przyszło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Ziemi Ryckiej”,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Zarz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eastAsia="Calibri"/>
          <w:b/>
          <w:bCs/>
          <w:sz w:val="23"/>
          <w:szCs w:val="23"/>
        </w:rPr>
        <w:t xml:space="preserve">d </w:t>
      </w:r>
      <w:r>
        <w:rPr>
          <w:rFonts w:eastAsia="Calibri"/>
          <w:sz w:val="23"/>
          <w:szCs w:val="23"/>
        </w:rPr>
        <w:t>– Zarz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eastAsia="Calibri"/>
          <w:sz w:val="23"/>
          <w:szCs w:val="23"/>
        </w:rPr>
        <w:t>d Stowarzyszenia „Lepsza Przyszło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Ziemi Ryckiej”,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Przewodnicz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eastAsia="Calibri"/>
          <w:b/>
          <w:bCs/>
          <w:sz w:val="23"/>
          <w:szCs w:val="23"/>
        </w:rPr>
        <w:t xml:space="preserve">cy </w:t>
      </w:r>
      <w:r>
        <w:rPr>
          <w:rFonts w:eastAsia="Calibri"/>
          <w:sz w:val="23"/>
          <w:szCs w:val="23"/>
        </w:rPr>
        <w:t>– Przewodnicz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eastAsia="Calibri"/>
          <w:sz w:val="23"/>
          <w:szCs w:val="23"/>
        </w:rPr>
        <w:t>cy Rady LGD,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Posiedzenie </w:t>
      </w:r>
      <w:r>
        <w:rPr>
          <w:rFonts w:eastAsia="Calibri"/>
          <w:sz w:val="23"/>
          <w:szCs w:val="23"/>
        </w:rPr>
        <w:t>– Posiedzenie Rady LGD,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Statut </w:t>
      </w:r>
      <w:r>
        <w:rPr>
          <w:rFonts w:eastAsia="Calibri"/>
          <w:sz w:val="23"/>
          <w:szCs w:val="23"/>
        </w:rPr>
        <w:t>– Statut Stowarzyszenia LGD „Lepsza Przyszło</w:t>
      </w:r>
      <w:r>
        <w:rPr>
          <w:rFonts w:ascii="TimesNewRoman" w:eastAsia="TimesNewRoman" w:cs="TimesNewRoman" w:hint="eastAsia"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Ziemi Ryckiej”,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Kierownik Biura </w:t>
      </w:r>
      <w:r>
        <w:rPr>
          <w:rFonts w:eastAsia="Calibri"/>
          <w:sz w:val="23"/>
          <w:szCs w:val="23"/>
        </w:rPr>
        <w:t>– Kierownik Biura Stowarzyszenia,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Procedura </w:t>
      </w:r>
      <w:r>
        <w:rPr>
          <w:rFonts w:eastAsia="Calibri"/>
          <w:sz w:val="23"/>
          <w:szCs w:val="23"/>
        </w:rPr>
        <w:t>– Procedura odwołania od rozstrzygni</w:t>
      </w:r>
      <w:r>
        <w:rPr>
          <w:rFonts w:ascii="TimesNewRoman" w:eastAsia="TimesNewRoman" w:cs="TimesNewRoman" w:hint="eastAsia"/>
          <w:sz w:val="23"/>
          <w:szCs w:val="23"/>
        </w:rPr>
        <w:t>ęć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organu decyzyjnego w sprawie wyboru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operacji</w:t>
      </w:r>
    </w:p>
    <w:p w:rsidR="00A93DD7" w:rsidRPr="00252171" w:rsidRDefault="00A93DD7" w:rsidP="00A93DD7">
      <w:pPr>
        <w:autoSpaceDE w:val="0"/>
        <w:autoSpaceDN w:val="0"/>
        <w:adjustRightInd w:val="0"/>
        <w:jc w:val="both"/>
        <w:rPr>
          <w:rFonts w:eastAsia="Calibri"/>
          <w:strike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lastRenderedPageBreak/>
        <w:t xml:space="preserve">Ustawa </w:t>
      </w:r>
      <w:r>
        <w:rPr>
          <w:rFonts w:eastAsia="Calibri"/>
          <w:strike/>
          <w:sz w:val="23"/>
          <w:szCs w:val="23"/>
        </w:rPr>
        <w:t xml:space="preserve">  </w:t>
      </w:r>
      <w:proofErr w:type="spellStart"/>
      <w:r w:rsidRPr="00252171">
        <w:rPr>
          <w:bCs/>
        </w:rPr>
        <w:t>u</w:t>
      </w:r>
      <w:r w:rsidRPr="00252171">
        <w:t>stawa</w:t>
      </w:r>
      <w:proofErr w:type="spellEnd"/>
      <w:r w:rsidRPr="00252171">
        <w:t xml:space="preserve"> z dnia 20 lutego 2015 r. o wspieraniu rozwoju obszarów wiejskich z udziałem środków Europejskiego Funduszu Rolnego na rzecz Rozwoju Obszarów Wiejskich w ramach Programu Rozwoju Obszarów Wiejskich na lata 2014–2020</w:t>
      </w:r>
      <w:r w:rsidRPr="00252171">
        <w:rPr>
          <w:bCs/>
        </w:rPr>
        <w:t xml:space="preserve"> (</w:t>
      </w:r>
      <w:proofErr w:type="spellStart"/>
      <w:r w:rsidRPr="00252171">
        <w:rPr>
          <w:bCs/>
        </w:rPr>
        <w:t>Dz.U</w:t>
      </w:r>
      <w:proofErr w:type="spellEnd"/>
      <w:r w:rsidRPr="00252171">
        <w:rPr>
          <w:bCs/>
        </w:rPr>
        <w:t>. z 2015 r. poz. 349),</w:t>
      </w:r>
      <w:r w:rsidRPr="00252171">
        <w:t xml:space="preserve"> </w:t>
      </w:r>
    </w:p>
    <w:p w:rsidR="00A93DD7" w:rsidRPr="00252171" w:rsidRDefault="00A93DD7" w:rsidP="00A93DD7">
      <w:pPr>
        <w:autoSpaceDE w:val="0"/>
        <w:jc w:val="both"/>
      </w:pPr>
      <w:r w:rsidRPr="00252171">
        <w:rPr>
          <w:b/>
        </w:rPr>
        <w:t>Ustawa o rozwoju lokalnym</w:t>
      </w:r>
      <w:r w:rsidRPr="00252171">
        <w:t xml:space="preserve">   -  ustawa z dnia 20 lutego 2015 r. o rozwoju lokalnym z udziałem lokalnej społeczności (</w:t>
      </w:r>
      <w:proofErr w:type="spellStart"/>
      <w:r w:rsidRPr="00252171">
        <w:t>Dz.U</w:t>
      </w:r>
      <w:proofErr w:type="spellEnd"/>
      <w:r w:rsidRPr="00252171">
        <w:t xml:space="preserve">. z 2015 r. poz. 378),  </w:t>
      </w:r>
    </w:p>
    <w:p w:rsidR="00A93DD7" w:rsidRPr="00252171" w:rsidRDefault="00A93DD7" w:rsidP="00A93DD7">
      <w:pPr>
        <w:autoSpaceDE w:val="0"/>
        <w:jc w:val="both"/>
      </w:pPr>
      <w:r w:rsidRPr="00252171">
        <w:rPr>
          <w:b/>
          <w:bCs/>
        </w:rPr>
        <w:t xml:space="preserve">Instytucja wdrażająca </w:t>
      </w:r>
      <w:r w:rsidRPr="00252171">
        <w:t>–  Zarząd Województwa Lubelskiego</w:t>
      </w:r>
    </w:p>
    <w:p w:rsidR="00A93DD7" w:rsidRPr="00252171" w:rsidRDefault="00A93DD7" w:rsidP="00A93DD7">
      <w:pPr>
        <w:autoSpaceDE w:val="0"/>
        <w:jc w:val="both"/>
      </w:pPr>
      <w:r w:rsidRPr="00252171">
        <w:rPr>
          <w:b/>
        </w:rPr>
        <w:t xml:space="preserve">Instytucja Pośrednicząca - </w:t>
      </w:r>
      <w:r w:rsidRPr="00252171">
        <w:t xml:space="preserve"> Zarząd Województwa Lubelskiego w zakresie rozwoju lokalnego</w:t>
      </w:r>
    </w:p>
    <w:p w:rsidR="00A93DD7" w:rsidRPr="00252171" w:rsidRDefault="00A93DD7" w:rsidP="00A93DD7">
      <w:pPr>
        <w:autoSpaceDE w:val="0"/>
        <w:jc w:val="both"/>
      </w:pPr>
      <w:r w:rsidRPr="00252171">
        <w:rPr>
          <w:b/>
        </w:rPr>
        <w:t>Operacje zgodne z LSR</w:t>
      </w:r>
      <w:r w:rsidRPr="00252171">
        <w:t xml:space="preserve"> -  operacja, która zakłada: </w:t>
      </w:r>
    </w:p>
    <w:p w:rsidR="00A93DD7" w:rsidRPr="00252171" w:rsidRDefault="00A93DD7" w:rsidP="00A93DD7">
      <w:pPr>
        <w:autoSpaceDE w:val="0"/>
        <w:jc w:val="both"/>
      </w:pPr>
      <w:r w:rsidRPr="00252171">
        <w:t xml:space="preserve">1) realizację celów głównych i szczegółowych LSR, przez osiąganie zaplanowanych w LSR wskaźników; </w:t>
      </w:r>
    </w:p>
    <w:p w:rsidR="00A93DD7" w:rsidRPr="00252171" w:rsidRDefault="00A93DD7" w:rsidP="00A93DD7">
      <w:pPr>
        <w:autoSpaceDE w:val="0"/>
        <w:jc w:val="both"/>
      </w:pPr>
      <w:r w:rsidRPr="00252171">
        <w:t>2) jest zgodna z programem, w ramach którego jest planowana realizacja tej operacji</w:t>
      </w:r>
    </w:p>
    <w:p w:rsidR="00A93DD7" w:rsidRPr="00252171" w:rsidRDefault="00A93DD7" w:rsidP="00A93DD7">
      <w:pPr>
        <w:autoSpaceDE w:val="0"/>
        <w:jc w:val="both"/>
      </w:pPr>
      <w:r w:rsidRPr="00252171">
        <w:rPr>
          <w:b/>
        </w:rPr>
        <w:t>Polityka spójności</w:t>
      </w:r>
      <w:r w:rsidRPr="00252171">
        <w:t xml:space="preserve"> – ustawa z dnia 11 lipca 2014 r.  o zasadach realizacji programów w zakresie polityki spójności finansowych w perspektywie finansowej 2014-2020</w:t>
      </w:r>
    </w:p>
    <w:p w:rsidR="00A93DD7" w:rsidRPr="00134ADC" w:rsidRDefault="00A93DD7" w:rsidP="00A93DD7">
      <w:pPr>
        <w:autoSpaceDE w:val="0"/>
        <w:jc w:val="both"/>
      </w:pPr>
      <w:r w:rsidRPr="00252171">
        <w:rPr>
          <w:rStyle w:val="Uwydatnienie"/>
          <w:b/>
        </w:rPr>
        <w:t>Rozporządzenie</w:t>
      </w:r>
      <w:r w:rsidRPr="00252171">
        <w:rPr>
          <w:rStyle w:val="Uwydatnienie"/>
        </w:rPr>
        <w:t xml:space="preserve">  - </w:t>
      </w:r>
      <w:r w:rsidRPr="00252171">
        <w:rPr>
          <w:rStyle w:val="Uwydatnienie"/>
          <w:rFonts w:eastAsia="Lucida Sans Unicode"/>
        </w:rPr>
        <w:t>rozporządzeni</w:t>
      </w:r>
      <w:r w:rsidRPr="00252171">
        <w:rPr>
          <w:rStyle w:val="Uwydatnienie"/>
        </w:rPr>
        <w:t>e</w:t>
      </w:r>
      <w:r w:rsidRPr="00252171">
        <w:rPr>
          <w:rStyle w:val="Uwydatnienie"/>
          <w:rFonts w:eastAsia="Lucida Sans Unicode"/>
        </w:rPr>
        <w:t xml:space="preserve"> Parlamentu Europejskiego i Rady (UE) nr 1305/2013 z dnia 17 grudnia 2013 r. w sprawie wsparcia rozwoju obszarów wiejskich przez Europejski Fundusz Rolny na rzecz Rozwoju Obszarów Wiejskich (EFRROW) i uchylającego rozporządzenie Rady (WE) nr 1698/2005</w:t>
      </w:r>
    </w:p>
    <w:p w:rsidR="00A93DD7" w:rsidRDefault="00A93DD7" w:rsidP="00A93DD7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</w:p>
    <w:p w:rsidR="00A93DD7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</w:p>
    <w:p w:rsidR="00A93DD7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§ 1</w:t>
      </w:r>
    </w:p>
    <w:p w:rsidR="00A93DD7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</w:p>
    <w:p w:rsidR="00A93DD7" w:rsidRPr="00134ADC" w:rsidRDefault="00A93DD7" w:rsidP="00A93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bCs/>
          <w:sz w:val="23"/>
          <w:szCs w:val="23"/>
        </w:rPr>
      </w:pPr>
      <w:r w:rsidRPr="00134ADC">
        <w:rPr>
          <w:rFonts w:eastAsia="Calibri"/>
          <w:sz w:val="23"/>
          <w:szCs w:val="23"/>
        </w:rPr>
        <w:t>W ramach Procedury rozpatrywane s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 xml:space="preserve"> protesty od decyzji Rady, o której mowa w </w:t>
      </w:r>
      <w:r w:rsidRPr="00134ADC">
        <w:rPr>
          <w:rFonts w:eastAsia="Calibri"/>
          <w:bCs/>
          <w:sz w:val="23"/>
          <w:szCs w:val="23"/>
        </w:rPr>
        <w:t>§ 10 ust 7 Procedury oceny zgodno</w:t>
      </w:r>
      <w:r w:rsidRPr="00134ADC">
        <w:rPr>
          <w:rFonts w:ascii="TimesNewRoman,Bold" w:eastAsia="TimesNewRoman,Bold" w:cs="TimesNewRoman,Bold" w:hint="eastAsia"/>
          <w:bCs/>
          <w:sz w:val="23"/>
          <w:szCs w:val="23"/>
        </w:rPr>
        <w:t>ś</w:t>
      </w:r>
      <w:r w:rsidRPr="00134ADC">
        <w:rPr>
          <w:rFonts w:eastAsia="Calibri"/>
          <w:bCs/>
          <w:sz w:val="23"/>
          <w:szCs w:val="23"/>
        </w:rPr>
        <w:t>ci operacji z LSR oraz wyboru operacji przez LGD wg lokalnych kryteriów wyboru</w:t>
      </w:r>
    </w:p>
    <w:p w:rsidR="00A93DD7" w:rsidRPr="00134ADC" w:rsidRDefault="00A93DD7" w:rsidP="00A93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bCs/>
          <w:sz w:val="23"/>
          <w:szCs w:val="23"/>
        </w:rPr>
      </w:pPr>
      <w:r w:rsidRPr="00134ADC">
        <w:rPr>
          <w:rFonts w:eastAsia="Calibri"/>
          <w:sz w:val="23"/>
          <w:szCs w:val="23"/>
        </w:rPr>
        <w:t>Protest nale</w:t>
      </w:r>
      <w:r w:rsidRPr="00134ADC">
        <w:rPr>
          <w:rFonts w:ascii="TimesNewRoman" w:eastAsia="TimesNewRoman" w:cs="TimesNewRoman"/>
          <w:sz w:val="23"/>
          <w:szCs w:val="23"/>
        </w:rPr>
        <w:t>ż</w:t>
      </w:r>
      <w:r w:rsidRPr="00134ADC">
        <w:rPr>
          <w:rFonts w:eastAsia="Calibri"/>
          <w:sz w:val="23"/>
          <w:szCs w:val="23"/>
        </w:rPr>
        <w:t>y zło</w:t>
      </w:r>
      <w:r w:rsidRPr="00134ADC">
        <w:rPr>
          <w:rFonts w:ascii="TimesNewRoman" w:eastAsia="TimesNewRoman" w:cs="TimesNewRoman"/>
          <w:sz w:val="23"/>
          <w:szCs w:val="23"/>
        </w:rPr>
        <w:t>ż</w:t>
      </w:r>
      <w:r w:rsidRPr="00134ADC">
        <w:rPr>
          <w:rFonts w:eastAsia="Calibri"/>
          <w:sz w:val="23"/>
          <w:szCs w:val="23"/>
        </w:rPr>
        <w:t>y</w:t>
      </w:r>
      <w:r w:rsidRPr="00134ADC">
        <w:rPr>
          <w:rFonts w:ascii="TimesNewRoman" w:eastAsia="TimesNewRoman" w:cs="TimesNewRoman" w:hint="eastAsia"/>
          <w:sz w:val="23"/>
          <w:szCs w:val="23"/>
        </w:rPr>
        <w:t>ć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w formie pisemnej osobi</w:t>
      </w:r>
      <w:r w:rsidRPr="00134ADC">
        <w:rPr>
          <w:rFonts w:ascii="TimesNewRoman" w:eastAsia="TimesNewRoman" w:cs="TimesNewRoman" w:hint="eastAsia"/>
          <w:sz w:val="23"/>
          <w:szCs w:val="23"/>
        </w:rPr>
        <w:t>ś</w:t>
      </w:r>
      <w:r w:rsidRPr="00134ADC">
        <w:rPr>
          <w:rFonts w:eastAsia="Calibri"/>
          <w:sz w:val="23"/>
          <w:szCs w:val="23"/>
        </w:rPr>
        <w:t>cie b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eastAsia="Calibri"/>
          <w:sz w:val="23"/>
          <w:szCs w:val="23"/>
        </w:rPr>
        <w:t>d</w:t>
      </w:r>
      <w:r w:rsidRPr="00134ADC">
        <w:rPr>
          <w:rFonts w:ascii="TimesNewRoman" w:eastAsia="TimesNewRoman" w:cs="TimesNewRoman" w:hint="eastAsia"/>
          <w:sz w:val="23"/>
          <w:szCs w:val="23"/>
        </w:rPr>
        <w:t>ź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za po</w:t>
      </w:r>
      <w:r w:rsidRPr="00134ADC">
        <w:rPr>
          <w:rFonts w:ascii="TimesNewRoman" w:eastAsia="TimesNewRoman" w:cs="TimesNewRoman" w:hint="eastAsia"/>
          <w:sz w:val="23"/>
          <w:szCs w:val="23"/>
        </w:rPr>
        <w:t>ś</w:t>
      </w:r>
      <w:r w:rsidRPr="00134ADC">
        <w:rPr>
          <w:rFonts w:eastAsia="Calibri"/>
          <w:sz w:val="23"/>
          <w:szCs w:val="23"/>
        </w:rPr>
        <w:t>rednictwem upowa</w:t>
      </w:r>
      <w:r w:rsidRPr="00134ADC">
        <w:rPr>
          <w:rFonts w:ascii="TimesNewRoman" w:eastAsia="TimesNewRoman" w:cs="TimesNewRoman"/>
          <w:sz w:val="23"/>
          <w:szCs w:val="23"/>
        </w:rPr>
        <w:t>ż</w:t>
      </w:r>
      <w:r w:rsidRPr="00134ADC">
        <w:rPr>
          <w:rFonts w:eastAsia="Calibri"/>
          <w:sz w:val="23"/>
          <w:szCs w:val="23"/>
        </w:rPr>
        <w:t xml:space="preserve">nionego pełnomocnika w Biurze LGD, w terminie 7 dni od dnia otrzymania pisemnej informacji </w:t>
      </w:r>
      <w:r w:rsidRPr="00134ADC">
        <w:t xml:space="preserve">o wyniku oceny zgodności  operacji z LSR lub wyniku wyboru </w:t>
      </w:r>
      <w:r w:rsidRPr="00134ADC">
        <w:rPr>
          <w:rFonts w:eastAsia="Calibri"/>
          <w:sz w:val="23"/>
          <w:szCs w:val="23"/>
        </w:rPr>
        <w:t>zawieraj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eastAsia="Calibri"/>
          <w:sz w:val="23"/>
          <w:szCs w:val="23"/>
        </w:rPr>
        <w:t>cego decyzj</w:t>
      </w:r>
      <w:r w:rsidRPr="00134ADC">
        <w:rPr>
          <w:rFonts w:ascii="TimesNewRoman" w:eastAsia="TimesNewRoman" w:cs="TimesNewRoman" w:hint="eastAsia"/>
          <w:sz w:val="23"/>
          <w:szCs w:val="23"/>
        </w:rPr>
        <w:t>ę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Rady w sprawie wyboru operacji do realizacji w ramach LSR.</w:t>
      </w:r>
    </w:p>
    <w:p w:rsidR="00A93DD7" w:rsidRPr="00252171" w:rsidRDefault="00A93DD7" w:rsidP="00A93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bCs/>
          <w:sz w:val="23"/>
          <w:szCs w:val="23"/>
        </w:rPr>
      </w:pPr>
      <w:r w:rsidRPr="00134ADC">
        <w:t>Jeżeli projekt otrzymał negatywną ocenę,  informacja o wynikach decyzji podjętej przez Radę  zawiera pouczenie o możliwości wniesienia protestu na zasadach i w trybie</w:t>
      </w:r>
      <w:r w:rsidRPr="00252171">
        <w:t xml:space="preserve"> określonych niniejszą Procedurą, określające: </w:t>
      </w:r>
    </w:p>
    <w:p w:rsidR="00A93DD7" w:rsidRPr="00252171" w:rsidRDefault="00A93DD7" w:rsidP="00A93DD7">
      <w:pPr>
        <w:autoSpaceDE w:val="0"/>
        <w:autoSpaceDN w:val="0"/>
        <w:adjustRightInd w:val="0"/>
        <w:ind w:left="426"/>
        <w:jc w:val="both"/>
      </w:pPr>
      <w:r w:rsidRPr="00252171">
        <w:t xml:space="preserve">a) termin do wniesienia protestu; </w:t>
      </w:r>
    </w:p>
    <w:p w:rsidR="00A93DD7" w:rsidRPr="00252171" w:rsidRDefault="00A93DD7" w:rsidP="00A93DD7">
      <w:pPr>
        <w:autoSpaceDE w:val="0"/>
        <w:autoSpaceDN w:val="0"/>
        <w:adjustRightInd w:val="0"/>
        <w:ind w:left="426"/>
        <w:jc w:val="both"/>
      </w:pPr>
      <w:r w:rsidRPr="00252171">
        <w:t xml:space="preserve">b) instytucję, do której należy wnieść protest; </w:t>
      </w:r>
    </w:p>
    <w:p w:rsidR="00A93DD7" w:rsidRPr="00252171" w:rsidRDefault="00A93DD7" w:rsidP="00A93DD7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</w:rPr>
      </w:pPr>
      <w:r w:rsidRPr="00252171">
        <w:t xml:space="preserve">c) wymogi formalne protestu, o których mowa w </w:t>
      </w:r>
      <w:r>
        <w:rPr>
          <w:rFonts w:eastAsia="Calibri"/>
          <w:b/>
          <w:bCs/>
          <w:sz w:val="23"/>
          <w:szCs w:val="23"/>
        </w:rPr>
        <w:t>§ 3 i 6</w:t>
      </w:r>
      <w:r w:rsidRPr="00252171">
        <w:rPr>
          <w:rFonts w:eastAsia="Calibri"/>
          <w:b/>
          <w:bCs/>
          <w:sz w:val="23"/>
          <w:szCs w:val="23"/>
        </w:rPr>
        <w:t xml:space="preserve"> </w:t>
      </w:r>
      <w:r w:rsidRPr="00252171">
        <w:rPr>
          <w:rFonts w:eastAsia="Calibri"/>
          <w:bCs/>
          <w:sz w:val="23"/>
          <w:szCs w:val="23"/>
        </w:rPr>
        <w:t>niniejszej Procedury.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</w:p>
    <w:p w:rsidR="00A93DD7" w:rsidRPr="00252171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</w:p>
    <w:p w:rsidR="00A93DD7" w:rsidRPr="00252171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§ 2</w:t>
      </w:r>
    </w:p>
    <w:p w:rsidR="00A93DD7" w:rsidRPr="00252171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</w:p>
    <w:p w:rsidR="00E52AD6" w:rsidRPr="000759BA" w:rsidRDefault="00A93DD7" w:rsidP="00E52AD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759BA">
        <w:rPr>
          <w:rFonts w:eastAsia="Calibri"/>
          <w:sz w:val="23"/>
          <w:szCs w:val="23"/>
        </w:rPr>
        <w:t xml:space="preserve">1. </w:t>
      </w:r>
      <w:r w:rsidR="00E52AD6" w:rsidRPr="000759BA">
        <w:rPr>
          <w:sz w:val="23"/>
          <w:szCs w:val="23"/>
        </w:rPr>
        <w:t xml:space="preserve">Protest pozostawia się bez rozpatrzenia, jeżeli mimo prawidłowego pouczenia, o którym mowa w art. 46 ust. 5, został wniesiony: </w:t>
      </w:r>
    </w:p>
    <w:p w:rsidR="00E52AD6" w:rsidRPr="000759BA" w:rsidRDefault="00E52AD6" w:rsidP="00E52AD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759BA">
        <w:rPr>
          <w:sz w:val="23"/>
          <w:szCs w:val="23"/>
        </w:rPr>
        <w:t xml:space="preserve">-  po terminie, </w:t>
      </w:r>
    </w:p>
    <w:p w:rsidR="00E52AD6" w:rsidRPr="000759BA" w:rsidRDefault="00E52AD6" w:rsidP="00E52AD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759BA">
        <w:rPr>
          <w:sz w:val="23"/>
          <w:szCs w:val="23"/>
        </w:rPr>
        <w:t xml:space="preserve">-  przez podmiot wykluczony z możliwości otrzymania dofinansowania, </w:t>
      </w:r>
    </w:p>
    <w:p w:rsidR="00E52AD6" w:rsidRPr="000759BA" w:rsidRDefault="00E52AD6" w:rsidP="00E52AD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759BA">
        <w:rPr>
          <w:sz w:val="23"/>
          <w:szCs w:val="23"/>
        </w:rPr>
        <w:t xml:space="preserve">- bez spełnienia wymogów określonych w art. 54 ust. 2 </w:t>
      </w:r>
      <w:proofErr w:type="spellStart"/>
      <w:r w:rsidRPr="000759BA">
        <w:rPr>
          <w:sz w:val="23"/>
          <w:szCs w:val="23"/>
        </w:rPr>
        <w:t>pkt</w:t>
      </w:r>
      <w:proofErr w:type="spellEnd"/>
      <w:r w:rsidRPr="000759BA">
        <w:rPr>
          <w:sz w:val="23"/>
          <w:szCs w:val="23"/>
        </w:rPr>
        <w:t xml:space="preserve"> 4 </w:t>
      </w:r>
    </w:p>
    <w:p w:rsidR="00A93DD7" w:rsidRPr="000759BA" w:rsidRDefault="00E52AD6" w:rsidP="00E52A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3"/>
          <w:szCs w:val="23"/>
        </w:rPr>
      </w:pPr>
      <w:r w:rsidRPr="000759BA">
        <w:rPr>
          <w:sz w:val="23"/>
          <w:szCs w:val="23"/>
        </w:rPr>
        <w:t>– o czym wnioskodawca jest informowany na piśmie odpowiednio przez instytucję, o której mowa w art. 39 ust. 1, za pośrednictwem której wniesiono protest, albo przez właściwą instytucję, o której mowa w art. 55.</w:t>
      </w:r>
      <w:r w:rsidR="00A93DD7" w:rsidRPr="000759BA">
        <w:rPr>
          <w:rFonts w:eastAsia="Calibri"/>
          <w:sz w:val="23"/>
          <w:szCs w:val="23"/>
        </w:rPr>
        <w:t>2. Protest ma posta</w:t>
      </w:r>
      <w:r w:rsidR="00A93DD7" w:rsidRPr="000759BA">
        <w:rPr>
          <w:rFonts w:ascii="TimesNewRoman" w:eastAsia="TimesNewRoman" w:cs="TimesNewRoman" w:hint="eastAsia"/>
          <w:sz w:val="23"/>
          <w:szCs w:val="23"/>
        </w:rPr>
        <w:t>ć</w:t>
      </w:r>
      <w:r w:rsidR="00A93DD7" w:rsidRPr="000759BA">
        <w:rPr>
          <w:rFonts w:ascii="TimesNewRoman" w:eastAsia="TimesNewRoman" w:cs="TimesNewRoman"/>
          <w:sz w:val="23"/>
          <w:szCs w:val="23"/>
        </w:rPr>
        <w:t xml:space="preserve"> </w:t>
      </w:r>
      <w:r w:rsidR="00A93DD7" w:rsidRPr="000759BA">
        <w:rPr>
          <w:rFonts w:eastAsia="Calibri"/>
          <w:sz w:val="23"/>
          <w:szCs w:val="23"/>
        </w:rPr>
        <w:t>wniosku do Rady o ponowne rozpatrzenie wniosku o dofinansowanie operacji, wg wzoru udost</w:t>
      </w:r>
      <w:r w:rsidR="00A93DD7" w:rsidRPr="000759BA">
        <w:rPr>
          <w:rFonts w:ascii="TimesNewRoman" w:eastAsia="TimesNewRoman" w:cs="TimesNewRoman" w:hint="eastAsia"/>
          <w:sz w:val="23"/>
          <w:szCs w:val="23"/>
        </w:rPr>
        <w:t>ę</w:t>
      </w:r>
      <w:r w:rsidR="00A93DD7" w:rsidRPr="000759BA">
        <w:rPr>
          <w:rFonts w:eastAsia="Calibri"/>
          <w:sz w:val="23"/>
          <w:szCs w:val="23"/>
        </w:rPr>
        <w:t>pnionego przez Biuro LGD.</w:t>
      </w:r>
    </w:p>
    <w:p w:rsidR="00A93DD7" w:rsidRPr="00252171" w:rsidRDefault="00A93DD7" w:rsidP="00A93DD7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</w:rPr>
      </w:pPr>
    </w:p>
    <w:p w:rsidR="00A93DD7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  <w:r w:rsidRPr="00252171">
        <w:rPr>
          <w:rFonts w:eastAsia="Calibri"/>
          <w:b/>
          <w:bCs/>
          <w:sz w:val="23"/>
          <w:szCs w:val="23"/>
        </w:rPr>
        <w:t>§</w:t>
      </w:r>
      <w:r>
        <w:rPr>
          <w:rFonts w:eastAsia="Calibri"/>
          <w:b/>
          <w:bCs/>
          <w:sz w:val="23"/>
          <w:szCs w:val="23"/>
        </w:rPr>
        <w:t xml:space="preserve"> 3</w:t>
      </w:r>
    </w:p>
    <w:p w:rsidR="00A93DD7" w:rsidRPr="00252171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</w:p>
    <w:p w:rsidR="00A93DD7" w:rsidRPr="000759BA" w:rsidRDefault="000759BA" w:rsidP="00A93DD7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</w:rPr>
      </w:pPr>
      <w:r w:rsidRPr="000759BA">
        <w:rPr>
          <w:sz w:val="23"/>
          <w:szCs w:val="23"/>
        </w:rPr>
        <w:t xml:space="preserve">W przypadku wniesienia protestu niespełniającego wymogów formalnych, o których mowa w ust. 2, lub zawierają- </w:t>
      </w:r>
      <w:proofErr w:type="spellStart"/>
      <w:r w:rsidRPr="000759BA">
        <w:rPr>
          <w:sz w:val="23"/>
          <w:szCs w:val="23"/>
        </w:rPr>
        <w:t>cego</w:t>
      </w:r>
      <w:proofErr w:type="spellEnd"/>
      <w:r w:rsidRPr="000759BA">
        <w:rPr>
          <w:sz w:val="23"/>
          <w:szCs w:val="23"/>
        </w:rPr>
        <w:t xml:space="preserve"> oczywiste omyłki, właściwa instytucja wzywa wnioskodawcę do jego uzupełnienia lub poprawienia w nim oczywistych omyłek, w terminie 7 dni, licząc od dnia otrzymania wezwania, pod rygorem pozostawienia protestu bez rozpatrzenia.</w:t>
      </w:r>
    </w:p>
    <w:p w:rsidR="00A93DD7" w:rsidRPr="00134ADC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  <w:r w:rsidRPr="00134ADC">
        <w:rPr>
          <w:rFonts w:eastAsia="Calibri"/>
          <w:b/>
          <w:bCs/>
          <w:sz w:val="23"/>
          <w:szCs w:val="23"/>
        </w:rPr>
        <w:t xml:space="preserve">§ </w:t>
      </w:r>
      <w:r>
        <w:rPr>
          <w:rFonts w:eastAsia="Calibri"/>
          <w:b/>
          <w:bCs/>
          <w:sz w:val="23"/>
          <w:szCs w:val="23"/>
        </w:rPr>
        <w:t>4</w:t>
      </w:r>
    </w:p>
    <w:p w:rsidR="00A93DD7" w:rsidRPr="00134ADC" w:rsidRDefault="00A93DD7" w:rsidP="00A93DD7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</w:rPr>
      </w:pPr>
    </w:p>
    <w:p w:rsidR="00A93DD7" w:rsidRPr="00134ADC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34ADC">
        <w:rPr>
          <w:rFonts w:eastAsia="Calibri"/>
          <w:sz w:val="23"/>
          <w:szCs w:val="23"/>
        </w:rPr>
        <w:t>1. Kierownik Biura wyst</w:t>
      </w:r>
      <w:r w:rsidRPr="00134ADC">
        <w:rPr>
          <w:rFonts w:ascii="TimesNewRoman" w:eastAsia="TimesNewRoman" w:cs="TimesNewRoman" w:hint="eastAsia"/>
          <w:sz w:val="23"/>
          <w:szCs w:val="23"/>
        </w:rPr>
        <w:t>ę</w:t>
      </w:r>
      <w:r w:rsidRPr="00134ADC">
        <w:rPr>
          <w:rFonts w:eastAsia="Calibri"/>
          <w:sz w:val="23"/>
          <w:szCs w:val="23"/>
        </w:rPr>
        <w:t>puje do Przewodnicz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eastAsia="Calibri"/>
          <w:sz w:val="23"/>
          <w:szCs w:val="23"/>
        </w:rPr>
        <w:t>cego z wnioskiem o zwołanie Posiedzenia Rady w</w:t>
      </w:r>
    </w:p>
    <w:p w:rsidR="00A93DD7" w:rsidRDefault="00A93DD7" w:rsidP="00A93DD7">
      <w:pPr>
        <w:autoSpaceDE w:val="0"/>
        <w:autoSpaceDN w:val="0"/>
        <w:adjustRightInd w:val="0"/>
        <w:ind w:left="284"/>
        <w:jc w:val="both"/>
        <w:rPr>
          <w:rFonts w:eastAsia="Calibri"/>
          <w:sz w:val="23"/>
          <w:szCs w:val="23"/>
        </w:rPr>
      </w:pPr>
      <w:r w:rsidRPr="00134ADC">
        <w:rPr>
          <w:rFonts w:eastAsia="Calibri"/>
          <w:sz w:val="23"/>
          <w:szCs w:val="23"/>
        </w:rPr>
        <w:t>celu przeprowadzenia Procedury obsługi protestu od decyzji podjętej przez Radę</w:t>
      </w:r>
    </w:p>
    <w:p w:rsidR="00A93DD7" w:rsidRPr="00884E61" w:rsidRDefault="00A93DD7" w:rsidP="00A93DD7">
      <w:pPr>
        <w:autoSpaceDE w:val="0"/>
        <w:autoSpaceDN w:val="0"/>
        <w:adjustRightInd w:val="0"/>
        <w:ind w:left="284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2. </w:t>
      </w:r>
      <w:r w:rsidRPr="00134ADC">
        <w:rPr>
          <w:rFonts w:eastAsia="Calibri"/>
          <w:sz w:val="23"/>
          <w:szCs w:val="23"/>
        </w:rPr>
        <w:t>Do wniosku, o którym mowa w ust. 1 doł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eastAsia="Calibri"/>
          <w:sz w:val="23"/>
          <w:szCs w:val="23"/>
        </w:rPr>
        <w:t>cza si</w:t>
      </w:r>
      <w:r w:rsidRPr="00134ADC">
        <w:rPr>
          <w:rFonts w:ascii="TimesNewRoman" w:eastAsia="TimesNewRoman" w:cs="TimesNewRoman" w:hint="eastAsia"/>
          <w:sz w:val="23"/>
          <w:szCs w:val="23"/>
        </w:rPr>
        <w:t>ę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zło</w:t>
      </w:r>
      <w:r w:rsidRPr="00134ADC">
        <w:rPr>
          <w:rFonts w:ascii="TimesNewRoman" w:eastAsia="TimesNewRoman" w:cs="TimesNewRoman"/>
          <w:sz w:val="23"/>
          <w:szCs w:val="23"/>
        </w:rPr>
        <w:t>ż</w:t>
      </w:r>
      <w:r w:rsidRPr="00134ADC">
        <w:rPr>
          <w:rFonts w:eastAsia="Calibri"/>
          <w:sz w:val="23"/>
          <w:szCs w:val="23"/>
        </w:rPr>
        <w:t>one odwołania od podj</w:t>
      </w:r>
      <w:r w:rsidRPr="00134ADC">
        <w:rPr>
          <w:rFonts w:ascii="TimesNewRoman" w:eastAsia="TimesNewRoman" w:cs="TimesNewRoman" w:hint="eastAsia"/>
          <w:sz w:val="23"/>
          <w:szCs w:val="23"/>
        </w:rPr>
        <w:t>ę</w:t>
      </w:r>
      <w:r w:rsidRPr="00134ADC">
        <w:rPr>
          <w:rFonts w:eastAsia="Calibri"/>
          <w:sz w:val="23"/>
          <w:szCs w:val="23"/>
        </w:rPr>
        <w:t>tej przez Rad</w:t>
      </w:r>
      <w:r w:rsidRPr="00134ADC">
        <w:rPr>
          <w:rFonts w:ascii="TimesNewRoman" w:eastAsia="TimesNewRoman" w:cs="TimesNewRoman" w:hint="eastAsia"/>
          <w:sz w:val="23"/>
          <w:szCs w:val="23"/>
        </w:rPr>
        <w:t>ę</w:t>
      </w:r>
    </w:p>
    <w:p w:rsidR="00A93DD7" w:rsidRDefault="00A93DD7" w:rsidP="00A93DD7">
      <w:pPr>
        <w:autoSpaceDE w:val="0"/>
        <w:autoSpaceDN w:val="0"/>
        <w:adjustRightInd w:val="0"/>
        <w:ind w:firstLine="284"/>
        <w:jc w:val="both"/>
        <w:rPr>
          <w:rFonts w:eastAsia="Calibri"/>
          <w:sz w:val="23"/>
          <w:szCs w:val="23"/>
        </w:rPr>
      </w:pPr>
      <w:r w:rsidRPr="00134ADC">
        <w:rPr>
          <w:rFonts w:eastAsia="Calibri"/>
          <w:sz w:val="23"/>
          <w:szCs w:val="23"/>
        </w:rPr>
        <w:t>decyzji.</w:t>
      </w:r>
    </w:p>
    <w:p w:rsidR="00A93DD7" w:rsidRDefault="00A93DD7" w:rsidP="00A93DD7">
      <w:pPr>
        <w:autoSpaceDE w:val="0"/>
        <w:autoSpaceDN w:val="0"/>
        <w:adjustRightInd w:val="0"/>
        <w:ind w:firstLine="284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3.</w:t>
      </w:r>
      <w:r w:rsidRPr="00134ADC">
        <w:rPr>
          <w:rFonts w:eastAsia="Calibri"/>
          <w:sz w:val="23"/>
          <w:szCs w:val="23"/>
        </w:rPr>
        <w:t>Protest od decyzji Rady rozpatrywany jest w terminie 14 dni.</w:t>
      </w:r>
      <w:r>
        <w:rPr>
          <w:rFonts w:eastAsia="Calibri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O wniesionym proteście LGD niezwłocznie zawiadamia Zarząd Województwa.</w:t>
      </w:r>
    </w:p>
    <w:p w:rsidR="00A93DD7" w:rsidRDefault="00A93DD7" w:rsidP="00A93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3"/>
          <w:szCs w:val="23"/>
        </w:rPr>
      </w:pPr>
      <w:r w:rsidRPr="00134ADC">
        <w:t>Wniesienie protestu nie wstrzymuje przekazywania do Zarządu Województwa wniosków o udzielenie wsparcia dotyczących wybranych operacji.</w:t>
      </w:r>
    </w:p>
    <w:p w:rsidR="00A93DD7" w:rsidRPr="00134ADC" w:rsidRDefault="00A93DD7" w:rsidP="00A93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3"/>
          <w:szCs w:val="23"/>
        </w:rPr>
      </w:pPr>
      <w:r w:rsidRPr="00134ADC">
        <w:t>Protest jest wnoszony za pośrednictwem LGD i rozpatrywany przez Zarząd Województwa.</w:t>
      </w:r>
    </w:p>
    <w:p w:rsidR="00A93DD7" w:rsidRPr="00134ADC" w:rsidRDefault="00A93DD7" w:rsidP="00A93DD7">
      <w:pPr>
        <w:autoSpaceDE w:val="0"/>
        <w:autoSpaceDN w:val="0"/>
        <w:adjustRightInd w:val="0"/>
        <w:jc w:val="both"/>
      </w:pPr>
    </w:p>
    <w:p w:rsidR="00A93DD7" w:rsidRPr="003219AC" w:rsidRDefault="00A93DD7" w:rsidP="00A93DD7">
      <w:pPr>
        <w:autoSpaceDE w:val="0"/>
        <w:autoSpaceDN w:val="0"/>
        <w:adjustRightInd w:val="0"/>
        <w:rPr>
          <w:rFonts w:eastAsia="Calibri"/>
          <w:color w:val="FF0000"/>
          <w:sz w:val="23"/>
          <w:szCs w:val="23"/>
        </w:rPr>
      </w:pPr>
    </w:p>
    <w:p w:rsidR="00A93DD7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§ 5</w:t>
      </w:r>
    </w:p>
    <w:p w:rsidR="00A93DD7" w:rsidRDefault="00A93DD7" w:rsidP="00A93DD7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</w:rPr>
      </w:pPr>
    </w:p>
    <w:p w:rsidR="00A93DD7" w:rsidRPr="00064476" w:rsidRDefault="00A93DD7" w:rsidP="00A93D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3"/>
          <w:szCs w:val="23"/>
        </w:rPr>
      </w:pPr>
      <w:r w:rsidRPr="00064476">
        <w:rPr>
          <w:rFonts w:eastAsia="Calibri"/>
          <w:sz w:val="23"/>
          <w:szCs w:val="23"/>
        </w:rPr>
        <w:t>Przewodnicz</w:t>
      </w:r>
      <w:r w:rsidRPr="00064476">
        <w:rPr>
          <w:rFonts w:ascii="TimesNewRoman" w:eastAsia="TimesNewRoman" w:cs="TimesNewRoman" w:hint="eastAsia"/>
          <w:sz w:val="23"/>
          <w:szCs w:val="23"/>
        </w:rPr>
        <w:t>ą</w:t>
      </w:r>
      <w:r w:rsidRPr="00064476">
        <w:rPr>
          <w:rFonts w:eastAsia="Calibri"/>
          <w:sz w:val="23"/>
          <w:szCs w:val="23"/>
        </w:rPr>
        <w:t>cy zgodnie z postanowieniami Regulaminu Rady niezwłocznie zwołuje</w:t>
      </w:r>
    </w:p>
    <w:p w:rsidR="00A93DD7" w:rsidRDefault="00A93DD7" w:rsidP="00A93DD7">
      <w:pPr>
        <w:autoSpaceDE w:val="0"/>
        <w:autoSpaceDN w:val="0"/>
        <w:adjustRightInd w:val="0"/>
        <w:ind w:left="426" w:hanging="294"/>
        <w:jc w:val="both"/>
        <w:rPr>
          <w:rFonts w:eastAsia="Calibri"/>
          <w:color w:val="FF0000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</w:t>
      </w:r>
      <w:r w:rsidRPr="00064476">
        <w:rPr>
          <w:rFonts w:eastAsia="Calibri"/>
          <w:sz w:val="23"/>
          <w:szCs w:val="23"/>
        </w:rPr>
        <w:t xml:space="preserve">Posiedzenie w sprawie rozpatrzenia </w:t>
      </w:r>
      <w:r>
        <w:rPr>
          <w:rFonts w:eastAsia="Calibri"/>
          <w:sz w:val="23"/>
          <w:szCs w:val="23"/>
        </w:rPr>
        <w:t xml:space="preserve"> protestu</w:t>
      </w:r>
    </w:p>
    <w:p w:rsidR="00A93DD7" w:rsidRPr="00134ADC" w:rsidRDefault="00A93DD7" w:rsidP="00A93D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3"/>
          <w:szCs w:val="23"/>
        </w:rPr>
      </w:pPr>
      <w:r w:rsidRPr="00134ADC">
        <w:rPr>
          <w:rFonts w:eastAsia="Calibri"/>
          <w:sz w:val="23"/>
          <w:szCs w:val="23"/>
        </w:rPr>
        <w:t>Protesty rozpatrywane s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pod wzgl</w:t>
      </w:r>
      <w:r w:rsidRPr="00134ADC">
        <w:rPr>
          <w:rFonts w:ascii="TimesNewRoman" w:eastAsia="TimesNewRoman" w:cs="TimesNewRoman" w:hint="eastAsia"/>
          <w:sz w:val="23"/>
          <w:szCs w:val="23"/>
        </w:rPr>
        <w:t>ę</w:t>
      </w:r>
      <w:r w:rsidRPr="00134ADC">
        <w:rPr>
          <w:rFonts w:eastAsia="Calibri"/>
          <w:sz w:val="23"/>
          <w:szCs w:val="23"/>
        </w:rPr>
        <w:t>dem ich poprawno</w:t>
      </w:r>
      <w:r w:rsidRPr="00134ADC">
        <w:rPr>
          <w:rFonts w:ascii="TimesNewRoman" w:eastAsia="TimesNewRoman" w:cs="TimesNewRoman" w:hint="eastAsia"/>
          <w:sz w:val="23"/>
          <w:szCs w:val="23"/>
        </w:rPr>
        <w:t>ś</w:t>
      </w:r>
      <w:r w:rsidRPr="00134ADC">
        <w:rPr>
          <w:rFonts w:eastAsia="Calibri"/>
          <w:sz w:val="23"/>
          <w:szCs w:val="23"/>
        </w:rPr>
        <w:t>ci formalnej oraz zasadno</w:t>
      </w:r>
      <w:r w:rsidRPr="00134ADC">
        <w:rPr>
          <w:rFonts w:ascii="TimesNewRoman" w:eastAsia="TimesNewRoman" w:cs="TimesNewRoman" w:hint="eastAsia"/>
          <w:sz w:val="23"/>
          <w:szCs w:val="23"/>
        </w:rPr>
        <w:t>ś</w:t>
      </w:r>
      <w:r w:rsidRPr="00134ADC">
        <w:rPr>
          <w:rFonts w:eastAsia="Calibri"/>
          <w:sz w:val="23"/>
          <w:szCs w:val="23"/>
        </w:rPr>
        <w:t>ci merytorycznej</w:t>
      </w:r>
    </w:p>
    <w:p w:rsidR="00A93DD7" w:rsidRPr="00134ADC" w:rsidRDefault="00A93DD7" w:rsidP="00A93D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3"/>
          <w:szCs w:val="23"/>
        </w:rPr>
      </w:pPr>
      <w:r w:rsidRPr="00134ADC">
        <w:rPr>
          <w:rFonts w:eastAsia="Calibri"/>
          <w:sz w:val="23"/>
          <w:szCs w:val="23"/>
        </w:rPr>
        <w:t>Wnioski pozytywnie ocenione pod wzgl</w:t>
      </w:r>
      <w:r w:rsidRPr="00134ADC">
        <w:rPr>
          <w:rFonts w:ascii="TimesNewRoman" w:eastAsia="TimesNewRoman" w:cs="TimesNewRoman" w:hint="eastAsia"/>
          <w:sz w:val="23"/>
          <w:szCs w:val="23"/>
        </w:rPr>
        <w:t>ę</w:t>
      </w:r>
      <w:r w:rsidRPr="00134ADC">
        <w:rPr>
          <w:rFonts w:eastAsia="Calibri"/>
          <w:sz w:val="23"/>
          <w:szCs w:val="23"/>
        </w:rPr>
        <w:t>dem formalnym podlegaj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dalszej ocenie</w:t>
      </w:r>
      <w:r>
        <w:rPr>
          <w:rFonts w:eastAsia="Calibri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merytorycznej</w:t>
      </w:r>
    </w:p>
    <w:p w:rsidR="00A93DD7" w:rsidRDefault="00A93DD7" w:rsidP="00A93DD7">
      <w:pPr>
        <w:autoSpaceDE w:val="0"/>
        <w:autoSpaceDN w:val="0"/>
        <w:adjustRightInd w:val="0"/>
        <w:ind w:left="360"/>
        <w:rPr>
          <w:rFonts w:eastAsia="Calibri"/>
          <w:b/>
          <w:bCs/>
          <w:sz w:val="23"/>
          <w:szCs w:val="23"/>
        </w:rPr>
      </w:pPr>
    </w:p>
    <w:p w:rsidR="00A93DD7" w:rsidRDefault="00A93DD7" w:rsidP="00A93DD7">
      <w:pPr>
        <w:autoSpaceDE w:val="0"/>
        <w:autoSpaceDN w:val="0"/>
        <w:adjustRightInd w:val="0"/>
        <w:ind w:left="360" w:hanging="360"/>
        <w:jc w:val="center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§ 6</w:t>
      </w:r>
    </w:p>
    <w:p w:rsidR="00A93DD7" w:rsidRPr="00EE13A7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</w:p>
    <w:p w:rsidR="00A93DD7" w:rsidRPr="00134ADC" w:rsidRDefault="00A93DD7" w:rsidP="00A93DD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34ADC">
        <w:rPr>
          <w:rFonts w:eastAsia="Calibri"/>
          <w:sz w:val="23"/>
          <w:szCs w:val="23"/>
        </w:rPr>
        <w:t>1. Protest wnosi się od:</w:t>
      </w:r>
    </w:p>
    <w:p w:rsidR="00A93DD7" w:rsidRPr="00134ADC" w:rsidRDefault="00A93DD7" w:rsidP="00A93D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134ADC">
        <w:t xml:space="preserve">negatywnej oceny zgodności operacji z LSR </w:t>
      </w:r>
    </w:p>
    <w:p w:rsidR="00A93DD7" w:rsidRPr="00134ADC" w:rsidRDefault="00A93DD7" w:rsidP="00A93D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134ADC">
        <w:t xml:space="preserve">nieuzyskania przez operację minimalnej liczby punktów, o której mowa w art. 19 ust. 4 </w:t>
      </w:r>
      <w:proofErr w:type="spellStart"/>
      <w:r w:rsidRPr="00134ADC">
        <w:t>pkt</w:t>
      </w:r>
      <w:proofErr w:type="spellEnd"/>
      <w:r w:rsidRPr="00134ADC">
        <w:t xml:space="preserve"> 2 lit. B ustawy o rozwoju lokalnym</w:t>
      </w:r>
    </w:p>
    <w:p w:rsidR="00A93DD7" w:rsidRDefault="00A93DD7" w:rsidP="00A93D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134ADC">
        <w:t xml:space="preserve">wyniku wyboru, który powoduje, że operacja nie mieści się w limicie środków wskazanym w ogłoszeniu o naborze wniosków o udzielenie wsparcia, o którym mowa w art. 35 ust. 1 lit. b rozporządzenia nr 1303/2013 – przysługuje podmiotowi ubiegającemu się o wsparcie, o którym mowa w art. 35 ust. 1 lit. b rozporządzenia nr 1303/2013. </w:t>
      </w:r>
    </w:p>
    <w:p w:rsidR="00ED4727" w:rsidRPr="00ED4727" w:rsidRDefault="00ED4727" w:rsidP="00A93D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color w:val="FF0000"/>
        </w:rPr>
      </w:pPr>
      <w:r w:rsidRPr="00ED4727">
        <w:rPr>
          <w:color w:val="FF0000"/>
        </w:rPr>
        <w:t>ustalona kwota wsparcia niższa niż wnioskowana</w:t>
      </w:r>
    </w:p>
    <w:p w:rsidR="00A93DD7" w:rsidRPr="002F1C9C" w:rsidRDefault="00A93DD7" w:rsidP="00A93DD7">
      <w:pPr>
        <w:autoSpaceDE w:val="0"/>
        <w:autoSpaceDN w:val="0"/>
        <w:adjustRightInd w:val="0"/>
        <w:rPr>
          <w:rFonts w:eastAsia="Calibri"/>
          <w:color w:val="FF0000"/>
          <w:sz w:val="23"/>
          <w:szCs w:val="23"/>
        </w:rPr>
      </w:pPr>
    </w:p>
    <w:p w:rsidR="00A93DD7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§ 7</w:t>
      </w:r>
    </w:p>
    <w:p w:rsidR="00A93DD7" w:rsidRPr="0055276B" w:rsidRDefault="00A93DD7" w:rsidP="00A93DD7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</w:rPr>
      </w:pPr>
    </w:p>
    <w:p w:rsidR="00A93DD7" w:rsidRPr="0055276B" w:rsidRDefault="00A93DD7" w:rsidP="00A93DD7">
      <w:pPr>
        <w:autoSpaceDE w:val="0"/>
        <w:autoSpaceDN w:val="0"/>
        <w:adjustRightInd w:val="0"/>
        <w:jc w:val="both"/>
      </w:pPr>
      <w:r w:rsidRPr="0055276B">
        <w:t xml:space="preserve">1. Protest zawiera: </w:t>
      </w:r>
    </w:p>
    <w:p w:rsidR="00A93DD7" w:rsidRPr="0055276B" w:rsidRDefault="00A93DD7" w:rsidP="00A93D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55276B">
        <w:t xml:space="preserve">oznaczenie instytucji właściwej do rozpatrzenia protestu; </w:t>
      </w:r>
    </w:p>
    <w:p w:rsidR="00A93DD7" w:rsidRPr="0055276B" w:rsidRDefault="00A93DD7" w:rsidP="00A93D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55276B">
        <w:t xml:space="preserve">oznaczenie wnioskodawcy; </w:t>
      </w:r>
    </w:p>
    <w:p w:rsidR="00A93DD7" w:rsidRPr="0055276B" w:rsidRDefault="00A93DD7" w:rsidP="00A93D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55276B">
        <w:t xml:space="preserve">numer wniosku o dofinansowanie projektu; </w:t>
      </w:r>
    </w:p>
    <w:p w:rsidR="00A93DD7" w:rsidRPr="0055276B" w:rsidRDefault="00A93DD7" w:rsidP="00A93D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55276B">
        <w:t xml:space="preserve">wskazanie kryteriów wyboru projektów, z których oceną wnioskodawca się nie zgadza, wraz z uzasadnieniem; </w:t>
      </w:r>
    </w:p>
    <w:p w:rsidR="00A93DD7" w:rsidRPr="0055276B" w:rsidRDefault="00A93DD7" w:rsidP="00A93D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55276B">
        <w:t xml:space="preserve">wskazanie zarzutów o charakterze proceduralnym w zakresie przeprowadzonej oceny, jeżeli zdaniem wnioskodawcy naruszenia takie miały miejsce, wraz z uzasadnieniem; </w:t>
      </w:r>
    </w:p>
    <w:p w:rsidR="00A93DD7" w:rsidRDefault="00A93DD7" w:rsidP="00A93D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55276B">
        <w:t>podpis wnioskodawcy lub osoby upoważnionej do jego reprezentowania, z załączeniem oryginału lub kopii dokumentu poświadczającego umocowanie takiej osoby do reprezentowania wnioskodawcy.</w:t>
      </w:r>
    </w:p>
    <w:p w:rsidR="00A93DD7" w:rsidRPr="007D639A" w:rsidRDefault="00A93DD7" w:rsidP="007D639A">
      <w:pPr>
        <w:autoSpaceDE w:val="0"/>
        <w:autoSpaceDN w:val="0"/>
        <w:adjustRightInd w:val="0"/>
        <w:ind w:left="284" w:hanging="284"/>
        <w:jc w:val="both"/>
      </w:pPr>
      <w:r>
        <w:lastRenderedPageBreak/>
        <w:t xml:space="preserve">2. </w:t>
      </w:r>
      <w:r>
        <w:rPr>
          <w:rFonts w:eastAsia="Calibri"/>
        </w:rPr>
        <w:t>Na etapie wnoszenia i rozstrzygania protestu, Wnioskodawca nie może składać dodatkowych dokumentów, których nie dołączył do wniosku na etapie jego składania, a które mogłyby rzutować na wynik oceny.</w:t>
      </w:r>
    </w:p>
    <w:p w:rsidR="00A93DD7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§ 8</w:t>
      </w:r>
    </w:p>
    <w:p w:rsidR="00A93DD7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</w:p>
    <w:p w:rsidR="00A93DD7" w:rsidRPr="0055276B" w:rsidRDefault="00A93DD7" w:rsidP="00A93D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3"/>
          <w:szCs w:val="23"/>
        </w:rPr>
      </w:pPr>
      <w:r w:rsidRPr="0055276B">
        <w:t xml:space="preserve">Negatywną oceną jest ocena w zakresie spełniania przez projekt kryteriów wyboru   projektów, w ramach której: </w:t>
      </w:r>
    </w:p>
    <w:p w:rsidR="00A93DD7" w:rsidRPr="006454C8" w:rsidRDefault="00A93DD7" w:rsidP="00A93D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55276B">
        <w:t xml:space="preserve">projekt nie uzyskał wymaganej liczby punktów lub nie spełnił kryteriów wyboru </w:t>
      </w:r>
      <w:r w:rsidRPr="006454C8">
        <w:t xml:space="preserve">projektów, na skutek czego nie może być wybrany do dofinansowania albo skierowany do kolejnego etapu oceny; </w:t>
      </w:r>
    </w:p>
    <w:p w:rsidR="00A93DD7" w:rsidRPr="006454C8" w:rsidRDefault="00A93DD7" w:rsidP="00A93D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6454C8">
        <w:t xml:space="preserve">projekt uzyskał wymaganą liczbę punktów lub spełnił kryteria wyboru projektów, jednak kwota przeznaczona na dofinansowanie projektów w konkursie nie wystarcza na wybranie go do dofinansowania. </w:t>
      </w:r>
    </w:p>
    <w:p w:rsidR="00A93DD7" w:rsidRDefault="00A93DD7" w:rsidP="007D63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3"/>
          <w:szCs w:val="23"/>
        </w:rPr>
      </w:pPr>
      <w:r w:rsidRPr="006454C8">
        <w:t>W przypadku gdy kwota przeznaczona na dofinansowanie projektów w konkursie nie wystarcza na wybranie projektu do dofinansowania, okoliczność ta nie może stanowić wyłącznej przesłanki wniesienia protestu.</w:t>
      </w:r>
    </w:p>
    <w:p w:rsidR="007D639A" w:rsidRPr="007D639A" w:rsidRDefault="007D639A" w:rsidP="007D63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3"/>
          <w:szCs w:val="23"/>
        </w:rPr>
      </w:pPr>
    </w:p>
    <w:p w:rsidR="00A93DD7" w:rsidRPr="006454C8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  <w:r w:rsidRPr="006454C8">
        <w:rPr>
          <w:rFonts w:eastAsia="Calibri"/>
          <w:b/>
          <w:bCs/>
          <w:sz w:val="23"/>
          <w:szCs w:val="23"/>
        </w:rPr>
        <w:t xml:space="preserve">§ </w:t>
      </w:r>
      <w:r>
        <w:rPr>
          <w:rFonts w:eastAsia="Calibri"/>
          <w:b/>
          <w:bCs/>
          <w:sz w:val="23"/>
          <w:szCs w:val="23"/>
        </w:rPr>
        <w:t>9</w:t>
      </w:r>
    </w:p>
    <w:p w:rsidR="00A93DD7" w:rsidRPr="006454C8" w:rsidRDefault="00A93DD7" w:rsidP="00A93DD7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</w:rPr>
      </w:pPr>
    </w:p>
    <w:p w:rsidR="00A93DD7" w:rsidRPr="006454C8" w:rsidRDefault="00A93DD7" w:rsidP="00A93D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b/>
          <w:bCs/>
          <w:sz w:val="23"/>
          <w:szCs w:val="23"/>
        </w:rPr>
      </w:pPr>
      <w:r w:rsidRPr="006454C8">
        <w:t xml:space="preserve">Rada weryfikuje wyniki dokonanej   oceny projektu w zakresie kryteriów i zarzutów, o których mowa </w:t>
      </w:r>
      <w:r w:rsidRPr="006454C8">
        <w:rPr>
          <w:rFonts w:eastAsia="Calibri"/>
          <w:b/>
          <w:bCs/>
          <w:sz w:val="23"/>
          <w:szCs w:val="23"/>
        </w:rPr>
        <w:t xml:space="preserve">§  </w:t>
      </w:r>
      <w:r>
        <w:rPr>
          <w:rFonts w:eastAsia="Calibri"/>
          <w:b/>
          <w:bCs/>
          <w:sz w:val="23"/>
          <w:szCs w:val="23"/>
        </w:rPr>
        <w:t>7</w:t>
      </w:r>
      <w:r w:rsidRPr="006454C8">
        <w:rPr>
          <w:rFonts w:eastAsia="Calibri"/>
          <w:b/>
          <w:bCs/>
          <w:sz w:val="23"/>
          <w:szCs w:val="23"/>
        </w:rPr>
        <w:t xml:space="preserve"> </w:t>
      </w:r>
      <w:proofErr w:type="spellStart"/>
      <w:r w:rsidRPr="006454C8">
        <w:rPr>
          <w:rFonts w:eastAsia="Calibri"/>
          <w:b/>
          <w:bCs/>
          <w:sz w:val="23"/>
          <w:szCs w:val="23"/>
        </w:rPr>
        <w:t>pkt</w:t>
      </w:r>
      <w:proofErr w:type="spellEnd"/>
      <w:r w:rsidRPr="006454C8">
        <w:rPr>
          <w:rFonts w:eastAsia="Calibri"/>
          <w:b/>
          <w:bCs/>
          <w:sz w:val="23"/>
          <w:szCs w:val="23"/>
        </w:rPr>
        <w:t xml:space="preserve">  4i 5 niniejszej Procedury.</w:t>
      </w:r>
    </w:p>
    <w:p w:rsidR="00A93DD7" w:rsidRPr="006454C8" w:rsidRDefault="00A93DD7" w:rsidP="00A93D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b/>
          <w:bCs/>
          <w:sz w:val="23"/>
          <w:szCs w:val="23"/>
        </w:rPr>
      </w:pPr>
      <w:r w:rsidRPr="006454C8">
        <w:t>W przypadku przyjęcia protestu – Rada dokonuje zmiany podjętego rozstrzygnięcia, co skutkuje odpowiednio skierowaniem projektu do właściwego etapu oceny albo umieszczeniem go na liście projektów wybranych do dofinansowania w wyniku przeprowadzenia procedury odwoławczej, informując o tym wnioskodawcę,</w:t>
      </w:r>
    </w:p>
    <w:p w:rsidR="00A93DD7" w:rsidRPr="006454C8" w:rsidRDefault="00A93DD7" w:rsidP="00A93D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b/>
          <w:bCs/>
          <w:sz w:val="23"/>
          <w:szCs w:val="23"/>
        </w:rPr>
      </w:pPr>
      <w:r w:rsidRPr="006454C8">
        <w:rPr>
          <w:rFonts w:eastAsia="Calibri"/>
          <w:bCs/>
          <w:sz w:val="23"/>
          <w:szCs w:val="23"/>
        </w:rPr>
        <w:t>W przypadku</w:t>
      </w:r>
      <w:r w:rsidRPr="006454C8">
        <w:rPr>
          <w:rFonts w:eastAsia="Calibri"/>
          <w:b/>
          <w:bCs/>
          <w:sz w:val="23"/>
          <w:szCs w:val="23"/>
        </w:rPr>
        <w:t xml:space="preserve"> </w:t>
      </w:r>
      <w:r w:rsidRPr="006454C8">
        <w:t>odrzucenia protestu – Rada kieruje protest wraz z otrzymaną od wnioskodawcy dokumentacją do Zarządu Województwa,  załączając do niego stanowisko dotyczące braku podstaw do zmiany podjętego rozstrzygnięcia, oraz informuje wnioskodawcę na piśmie o przekazaniu protestu.</w:t>
      </w:r>
    </w:p>
    <w:p w:rsidR="00A93DD7" w:rsidRPr="006454C8" w:rsidRDefault="00A93DD7" w:rsidP="00A93D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b/>
          <w:bCs/>
          <w:sz w:val="23"/>
          <w:szCs w:val="23"/>
        </w:rPr>
      </w:pPr>
      <w:r w:rsidRPr="006454C8">
        <w:rPr>
          <w:rFonts w:eastAsia="Calibri"/>
          <w:bCs/>
          <w:sz w:val="23"/>
          <w:szCs w:val="23"/>
        </w:rPr>
        <w:t xml:space="preserve">Protest pozostawia się bez rozpatrzenia </w:t>
      </w:r>
      <w:r w:rsidRPr="006454C8">
        <w:t xml:space="preserve">w przypadku, gdy nie spełnia wymagań określonych w  </w:t>
      </w:r>
      <w:r w:rsidRPr="006454C8">
        <w:rPr>
          <w:rFonts w:eastAsia="Calibri"/>
          <w:b/>
          <w:bCs/>
          <w:sz w:val="23"/>
          <w:szCs w:val="23"/>
        </w:rPr>
        <w:t xml:space="preserve">§ </w:t>
      </w:r>
      <w:r w:rsidR="00ED4727">
        <w:rPr>
          <w:rFonts w:eastAsia="Calibri"/>
          <w:b/>
          <w:bCs/>
          <w:sz w:val="23"/>
          <w:szCs w:val="23"/>
        </w:rPr>
        <w:t>2</w:t>
      </w:r>
      <w:r w:rsidRPr="006454C8">
        <w:t xml:space="preserve">– gdy dotyczy negatywnej oceny zgodności operacji z LSR. </w:t>
      </w:r>
    </w:p>
    <w:p w:rsidR="00A93DD7" w:rsidRPr="006454C8" w:rsidRDefault="00A93DD7" w:rsidP="00A93D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b/>
          <w:bCs/>
          <w:sz w:val="23"/>
          <w:szCs w:val="23"/>
        </w:rPr>
      </w:pPr>
      <w:r w:rsidRPr="006454C8">
        <w:t>W przypadku gdy na jakimkolwiek etapie postępowania w zakresie procedury odwoławczej wyczerpana zostanie kwota przeznaczona na dofinansowanie projektów lub zrealizowane wskaźniki w ramach działania Rada LGD pozostawia go bez rozpatrzenia, informując o tym na piśmie wnioskodawcę, pouczając jednocześnie o możliwości wniesienia skargi do sądu administracyjnego.</w:t>
      </w:r>
    </w:p>
    <w:p w:rsidR="00A93DD7" w:rsidRPr="006454C8" w:rsidRDefault="00A93DD7" w:rsidP="00A93DD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Calibri"/>
        </w:rPr>
      </w:pPr>
      <w:r w:rsidRPr="006454C8">
        <w:rPr>
          <w:rFonts w:eastAsia="Calibri"/>
        </w:rPr>
        <w:t>Wyniki weryfikacji protestu i ponowna ocena wniosku nie może wpływać na pozycję na liście operacji tych z nich, które zostały wybrane do finansowania i mieszczą się w limicie środków wskazanym w ogłoszeniu o naborze.</w:t>
      </w:r>
    </w:p>
    <w:p w:rsidR="00A93DD7" w:rsidRDefault="00A93DD7" w:rsidP="00A93DD7">
      <w:pPr>
        <w:autoSpaceDE w:val="0"/>
        <w:autoSpaceDN w:val="0"/>
        <w:adjustRightInd w:val="0"/>
        <w:ind w:left="284"/>
        <w:jc w:val="both"/>
      </w:pPr>
    </w:p>
    <w:p w:rsidR="007D639A" w:rsidRDefault="007D639A" w:rsidP="00A93DD7">
      <w:pPr>
        <w:autoSpaceDE w:val="0"/>
        <w:autoSpaceDN w:val="0"/>
        <w:adjustRightInd w:val="0"/>
        <w:ind w:left="284"/>
        <w:jc w:val="both"/>
      </w:pPr>
    </w:p>
    <w:p w:rsidR="007D639A" w:rsidRPr="006454C8" w:rsidRDefault="007D639A" w:rsidP="00A93DD7">
      <w:pPr>
        <w:autoSpaceDE w:val="0"/>
        <w:autoSpaceDN w:val="0"/>
        <w:adjustRightInd w:val="0"/>
        <w:ind w:left="284"/>
        <w:jc w:val="both"/>
        <w:rPr>
          <w:rFonts w:eastAsia="Calibri"/>
          <w:b/>
          <w:bCs/>
          <w:sz w:val="23"/>
          <w:szCs w:val="23"/>
        </w:rPr>
      </w:pPr>
    </w:p>
    <w:p w:rsidR="00A93DD7" w:rsidRPr="006454C8" w:rsidRDefault="00A93DD7" w:rsidP="00A93DD7">
      <w:pPr>
        <w:autoSpaceDE w:val="0"/>
        <w:autoSpaceDN w:val="0"/>
        <w:adjustRightInd w:val="0"/>
      </w:pPr>
    </w:p>
    <w:p w:rsidR="00A93DD7" w:rsidRPr="006454C8" w:rsidRDefault="00A93DD7" w:rsidP="00A93DD7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  <w:r w:rsidRPr="006454C8">
        <w:rPr>
          <w:rFonts w:eastAsia="Calibri"/>
          <w:b/>
          <w:bCs/>
          <w:sz w:val="23"/>
          <w:szCs w:val="23"/>
        </w:rPr>
        <w:t xml:space="preserve">§ </w:t>
      </w:r>
      <w:r>
        <w:rPr>
          <w:rFonts w:eastAsia="Calibri"/>
          <w:b/>
          <w:bCs/>
          <w:sz w:val="23"/>
          <w:szCs w:val="23"/>
        </w:rPr>
        <w:t>10</w:t>
      </w:r>
    </w:p>
    <w:p w:rsidR="00A93DD7" w:rsidRPr="007D639A" w:rsidRDefault="00A93DD7" w:rsidP="007D639A">
      <w:pPr>
        <w:autoSpaceDE w:val="0"/>
        <w:autoSpaceDN w:val="0"/>
        <w:adjustRightInd w:val="0"/>
        <w:jc w:val="both"/>
      </w:pPr>
      <w:r w:rsidRPr="006454C8">
        <w:t xml:space="preserve">Do procedury odwoławczej nie stosuje się przepisów ustawy z dnia 14 czerwca 1960 r. – Kodeks postępowania administracyjnego, z wyjątkiem przepisów dotyczących wyłączenia pracowników organu, doręczeń i sposobu obliczania terminów. </w:t>
      </w:r>
    </w:p>
    <w:p w:rsidR="00A93DD7" w:rsidRPr="006454C8" w:rsidRDefault="00A93DD7" w:rsidP="007D639A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§ 11</w:t>
      </w:r>
    </w:p>
    <w:p w:rsidR="00A93DD7" w:rsidRDefault="00A93DD7" w:rsidP="007D639A">
      <w:pPr>
        <w:pStyle w:val="CZWSPPKTczwsplnapunktw"/>
        <w:keepNext/>
        <w:keepLines/>
        <w:spacing w:line="240" w:lineRule="auto"/>
        <w:jc w:val="center"/>
        <w:rPr>
          <w:rStyle w:val="Ppogrubienie"/>
          <w:rFonts w:ascii="Times New Roman" w:hAnsi="Times New Roman" w:cs="Times New Roman"/>
          <w:bCs w:val="0"/>
          <w:szCs w:val="24"/>
        </w:rPr>
      </w:pPr>
      <w:r>
        <w:rPr>
          <w:rFonts w:ascii="Times New Roman" w:eastAsia="Calibri" w:hAnsi="Times New Roman" w:cs="Times New Roman"/>
          <w:b/>
          <w:bCs w:val="0"/>
          <w:sz w:val="22"/>
          <w:szCs w:val="22"/>
          <w:lang w:eastAsia="en-US"/>
        </w:rPr>
        <w:t>Możliwość wniesienia s</w:t>
      </w:r>
      <w:r>
        <w:rPr>
          <w:rStyle w:val="Ppogrubienie"/>
          <w:bCs w:val="0"/>
        </w:rPr>
        <w:t>kargi kasacyjnej (do NSA)</w:t>
      </w:r>
    </w:p>
    <w:p w:rsidR="00A93DD7" w:rsidRDefault="00A93DD7" w:rsidP="00A93DD7">
      <w:pPr>
        <w:jc w:val="center"/>
        <w:rPr>
          <w:rFonts w:eastAsia="Calibri"/>
        </w:rPr>
      </w:pPr>
    </w:p>
    <w:p w:rsidR="00A93DD7" w:rsidRDefault="00A93DD7" w:rsidP="00A93DD7">
      <w:pPr>
        <w:pStyle w:val="CZWSPPKTczwsplnapunktw"/>
        <w:spacing w:before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Skargę kasacyjną, wraz z kompletną dokumentacją, może wnieść bezpośrednio do Naczelnego Sądu Administracyjnego:</w:t>
      </w:r>
    </w:p>
    <w:p w:rsidR="00A93DD7" w:rsidRDefault="00A93DD7" w:rsidP="00A93DD7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ab/>
        <w:t>wnioskodawca,</w:t>
      </w:r>
    </w:p>
    <w:p w:rsidR="00A93DD7" w:rsidRDefault="00A93DD7" w:rsidP="00A93DD7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  <w:t>zarząd województwa,</w:t>
      </w:r>
    </w:p>
    <w:p w:rsidR="00A93DD7" w:rsidRDefault="00A93DD7" w:rsidP="00A93DD7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ab/>
        <w:t>LGD – w przypadku pozostawienia protestu bez rozpatrzenia oraz dokonania negatywnej ponownej oceny projektu przez tą LGD.</w:t>
      </w:r>
    </w:p>
    <w:p w:rsidR="00A93DD7" w:rsidRDefault="00A93DD7" w:rsidP="00A93DD7">
      <w:pPr>
        <w:pStyle w:val="CZWSPPKTczwsplnapunktw"/>
        <w:spacing w:before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Skargę kasacyjną wnosi się w terminie 14 dni od dnia doręczenia rozstrzygnięcia wojewódzkiego sądu administracyjnego, a rozpatrywana jest w terminie 30 dni od dnia jej wniesienia.</w:t>
      </w:r>
    </w:p>
    <w:p w:rsidR="00A93DD7" w:rsidRDefault="00A93DD7" w:rsidP="007D639A">
      <w:pPr>
        <w:pStyle w:val="CZWSPPKTczwsplnapunktw"/>
        <w:spacing w:before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Kwestie związane z kompletnością dokumentacji wnoszonej wraz ze skargą kasacyjną, pozostawienia tej skargi bez rozpatrzenia oraz wezwań do jej uzupełnienia lub uiszczenia wpisu są takie same jak w przypadku skargi do WSA.</w:t>
      </w:r>
    </w:p>
    <w:p w:rsidR="007D639A" w:rsidRPr="007D639A" w:rsidRDefault="007D639A" w:rsidP="007D639A">
      <w:pPr>
        <w:rPr>
          <w:lang w:eastAsia="pl-PL"/>
        </w:rPr>
      </w:pPr>
    </w:p>
    <w:p w:rsidR="00A93DD7" w:rsidRDefault="00A93DD7" w:rsidP="007D639A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§ 12</w:t>
      </w:r>
    </w:p>
    <w:p w:rsidR="00A93DD7" w:rsidRDefault="00A93DD7" w:rsidP="007D639A">
      <w:pPr>
        <w:pStyle w:val="CZWSPPKTczwsplnapunktw"/>
        <w:keepNext/>
        <w:keepLines/>
        <w:tabs>
          <w:tab w:val="center" w:pos="4534"/>
          <w:tab w:val="left" w:pos="6915"/>
        </w:tabs>
        <w:spacing w:line="240" w:lineRule="auto"/>
        <w:jc w:val="left"/>
        <w:rPr>
          <w:rStyle w:val="Ppogrubienie"/>
          <w:bCs w:val="0"/>
          <w:szCs w:val="24"/>
        </w:rPr>
      </w:pPr>
      <w:r>
        <w:rPr>
          <w:rStyle w:val="Ppogrubienie"/>
          <w:rFonts w:ascii="Times New Roman" w:hAnsi="Times New Roman" w:cs="Times New Roman"/>
          <w:bCs w:val="0"/>
          <w:szCs w:val="24"/>
        </w:rPr>
        <w:tab/>
        <w:t>Zakończenie procedury odwoławczej</w:t>
      </w:r>
      <w:r>
        <w:rPr>
          <w:rStyle w:val="Ppogrubienie"/>
          <w:rFonts w:ascii="Times New Roman" w:hAnsi="Times New Roman" w:cs="Times New Roman"/>
          <w:bCs w:val="0"/>
          <w:szCs w:val="24"/>
        </w:rPr>
        <w:tab/>
      </w:r>
    </w:p>
    <w:p w:rsidR="00A93DD7" w:rsidRPr="006454C8" w:rsidRDefault="00A93DD7" w:rsidP="00A93DD7">
      <w:pPr>
        <w:rPr>
          <w:rFonts w:ascii="Calibri" w:hAnsi="Calibri"/>
        </w:rPr>
      </w:pPr>
    </w:p>
    <w:p w:rsidR="00A93DD7" w:rsidRDefault="00A93DD7" w:rsidP="00A93DD7">
      <w:pPr>
        <w:pStyle w:val="CZWSPPKTczwsplnapunktw"/>
        <w:spacing w:before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Prawomocne rozstrzygnięcie sądu administracyjnego polegające na oddaleniu skargi, odrzuceniu skargi albo pozostawieniu skargi bez rozpatrzenia kończy procedurę odwoławczą oraz procedurę wyboru operacji.</w:t>
      </w:r>
    </w:p>
    <w:p w:rsidR="00A93DD7" w:rsidRDefault="00A93DD7" w:rsidP="00A93DD7">
      <w:pPr>
        <w:pStyle w:val="CZWSPPKTczwsplnapunktw"/>
        <w:spacing w:before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gdy na jakimkolwiek etapie postępowania w zakresie procedury odwoławczej zostanie wyczerpany limit wsparcia, przewidziany w umowie ramowej na realizację danego celu LSR w ramach środków pochodzących z danego EFSI:</w:t>
      </w:r>
    </w:p>
    <w:p w:rsidR="00A93DD7" w:rsidRDefault="00A93DD7" w:rsidP="00A93DD7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ab/>
        <w:t>właściwa instytucja, do której wpłynął protest (LGD albo zarząd województwa), pozostawia go bez rozpatrzenia, informując o tym na piśmie wnioskodawcę, pouczając jednocześnie o możliwości wniesienia skargi do sądu administracyjnego;</w:t>
      </w:r>
    </w:p>
    <w:p w:rsidR="00A93DD7" w:rsidRDefault="00A93DD7" w:rsidP="00A93DD7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  <w:t>sąd, uwzględniając skargę, stwierdza tylko, że ocena operacji została przeprowadzona w sposób naruszający prawo, i nie przekazuje sprawy do ponownego rozpatrzenia.</w:t>
      </w:r>
    </w:p>
    <w:p w:rsidR="00A93DD7" w:rsidRPr="006454C8" w:rsidRDefault="00A93DD7" w:rsidP="00A93DD7">
      <w:pPr>
        <w:widowControl w:val="0"/>
        <w:tabs>
          <w:tab w:val="left" w:pos="6345"/>
        </w:tabs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A93DD7" w:rsidRPr="006454C8" w:rsidRDefault="00A93DD7" w:rsidP="00A93DD7"/>
    <w:p w:rsidR="00A93DD7" w:rsidRPr="007D639A" w:rsidRDefault="00A93DD7" w:rsidP="00A93DD7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 w:rsidRPr="007D639A">
        <w:rPr>
          <w:rFonts w:eastAsia="Calibri"/>
          <w:b/>
          <w:bCs/>
          <w:sz w:val="20"/>
          <w:szCs w:val="20"/>
        </w:rPr>
        <w:lastRenderedPageBreak/>
        <w:t xml:space="preserve">Niniejsza procedura dostępna jest w wersji elektronicznej na stronie internetowej Stowarzyszenia LGD „Lepsza Przyszłość Ziemi Ryckiej” </w:t>
      </w:r>
      <w:hyperlink r:id="rId8" w:history="1">
        <w:r w:rsidRPr="007D639A">
          <w:rPr>
            <w:rStyle w:val="Hipercze"/>
            <w:rFonts w:eastAsia="Calibri"/>
            <w:b/>
            <w:bCs/>
            <w:sz w:val="20"/>
            <w:szCs w:val="20"/>
          </w:rPr>
          <w:t>WWW.lokalnagrupadzialania.pl</w:t>
        </w:r>
      </w:hyperlink>
      <w:r w:rsidRPr="007D639A">
        <w:rPr>
          <w:rFonts w:eastAsia="Calibri"/>
          <w:b/>
          <w:bCs/>
          <w:sz w:val="20"/>
          <w:szCs w:val="20"/>
        </w:rPr>
        <w:t xml:space="preserve">  lub w wersji papierowej w siedzibie Biura LGD w Rykach przy </w:t>
      </w:r>
      <w:r w:rsidR="009720FF">
        <w:rPr>
          <w:rFonts w:eastAsia="Calibri"/>
          <w:b/>
          <w:bCs/>
          <w:sz w:val="20"/>
          <w:szCs w:val="20"/>
        </w:rPr>
        <w:t>ul. żytnia 8</w:t>
      </w:r>
      <w:r w:rsidRPr="007D639A">
        <w:rPr>
          <w:rFonts w:eastAsia="Calibri"/>
          <w:b/>
          <w:bCs/>
          <w:sz w:val="20"/>
          <w:szCs w:val="20"/>
        </w:rPr>
        <w:t>.</w:t>
      </w:r>
    </w:p>
    <w:p w:rsidR="00A93DD7" w:rsidRDefault="00A93DD7" w:rsidP="00A93DD7">
      <w:pPr>
        <w:autoSpaceDE w:val="0"/>
        <w:autoSpaceDN w:val="0"/>
        <w:adjustRightInd w:val="0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jc w:val="right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Załącznik Nr 1 Protest od decyzji Rady</w:t>
      </w:r>
    </w:p>
    <w:p w:rsidR="00A93DD7" w:rsidRDefault="00A93DD7" w:rsidP="00A93DD7">
      <w:pPr>
        <w:autoSpaceDE w:val="0"/>
        <w:autoSpaceDN w:val="0"/>
        <w:adjustRightInd w:val="0"/>
        <w:rPr>
          <w:rFonts w:eastAsia="Calibr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745"/>
        <w:gridCol w:w="2902"/>
        <w:gridCol w:w="2896"/>
      </w:tblGrid>
      <w:tr w:rsidR="00A93DD7" w:rsidRPr="002608BF" w:rsidTr="00B104E9">
        <w:tc>
          <w:tcPr>
            <w:tcW w:w="3490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Potwierdzenie złożenia Protestu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Protest od decyzji Rady  Stowarzyszenia Lokalna Grupa Działania „Lepsza Przyszłość Ziemi Ryckiej”</w:t>
            </w: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A93DD7" w:rsidRPr="002608BF" w:rsidTr="00B104E9">
        <w:tc>
          <w:tcPr>
            <w:tcW w:w="3490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Nazwa organu, do którego wnoszony jest protest</w:t>
            </w: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A93DD7" w:rsidRPr="002608BF" w:rsidTr="00B104E9">
        <w:tc>
          <w:tcPr>
            <w:tcW w:w="3490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Nazwa Wnioskodawcy:</w:t>
            </w: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A93DD7" w:rsidRPr="002608BF" w:rsidTr="00B104E9">
        <w:tc>
          <w:tcPr>
            <w:tcW w:w="3490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Adres zamieszkania/siedziby</w:t>
            </w: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A93DD7" w:rsidRPr="002608BF" w:rsidTr="00B104E9">
        <w:tc>
          <w:tcPr>
            <w:tcW w:w="3490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Tel. Kontaktowy, email</w:t>
            </w: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A93DD7" w:rsidRPr="002608BF" w:rsidTr="00B104E9">
        <w:tc>
          <w:tcPr>
            <w:tcW w:w="3490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jc w:val="both"/>
            </w:pPr>
            <w:r w:rsidRPr="002608BF">
              <w:t xml:space="preserve">numer wniosku o dofinansowanie projektu; </w:t>
            </w: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A93DD7" w:rsidRPr="002608BF" w:rsidTr="00B104E9">
        <w:trPr>
          <w:trHeight w:val="405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Wnoszę protest od decyzji podjętej przez Radę Stowarzyszenia ze względu na:</w:t>
            </w: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B104E9" w:rsidRPr="002608BF" w:rsidTr="00B104E9">
        <w:trPr>
          <w:trHeight w:val="795"/>
        </w:trPr>
        <w:tc>
          <w:tcPr>
            <w:tcW w:w="1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04E9" w:rsidRPr="007D639A" w:rsidRDefault="00B104E9" w:rsidP="007D639A">
            <w:pPr>
              <w:autoSpaceDE w:val="0"/>
              <w:autoSpaceDN w:val="0"/>
              <w:adjustRightInd w:val="0"/>
              <w:jc w:val="both"/>
            </w:pPr>
            <w:r w:rsidRPr="002608BF">
              <w:t xml:space="preserve">negatywną ocenę zgodności operacji z LSR </w:t>
            </w:r>
          </w:p>
        </w:tc>
        <w:tc>
          <w:tcPr>
            <w:tcW w:w="1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04E9" w:rsidRPr="007D639A" w:rsidRDefault="00B104E9" w:rsidP="007D639A">
            <w:pPr>
              <w:autoSpaceDE w:val="0"/>
              <w:autoSpaceDN w:val="0"/>
              <w:adjustRightInd w:val="0"/>
              <w:jc w:val="both"/>
            </w:pPr>
            <w:r>
              <w:t>ustalona kwota wsparcia niższa niż wnioskowana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4E9" w:rsidRPr="002608BF" w:rsidRDefault="00B104E9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t>nieuzyskania przez operację minimalnej liczby punktów,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04E9" w:rsidRPr="002608BF" w:rsidRDefault="00B104E9" w:rsidP="00E167F0">
            <w:r w:rsidRPr="002608BF">
              <w:t>wyniku wyboru, który powoduje, że operacja nie mieści się w limicie środków wskazanym w ogłoszeniu</w:t>
            </w:r>
          </w:p>
          <w:p w:rsidR="00B104E9" w:rsidRPr="002608BF" w:rsidRDefault="00B104E9" w:rsidP="00E167F0"/>
          <w:p w:rsidR="00B104E9" w:rsidRPr="002608BF" w:rsidRDefault="00B104E9" w:rsidP="00E167F0">
            <w:pPr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B104E9" w:rsidRPr="002608BF" w:rsidRDefault="00B104E9" w:rsidP="00E167F0">
            <w:pPr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B104E9" w:rsidRPr="002608BF" w:rsidRDefault="00B104E9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A93DD7" w:rsidRPr="002608BF" w:rsidTr="00B104E9">
        <w:tc>
          <w:tcPr>
            <w:tcW w:w="3490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</w:pPr>
            <w:r w:rsidRPr="002608BF">
              <w:lastRenderedPageBreak/>
              <w:t>wskazanie kryteriów wyboru projektów, z których oceną wnioskodawca się nie zgadza, wraz z uzasadnieniem</w:t>
            </w:r>
          </w:p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A93DD7" w:rsidRPr="002608BF" w:rsidTr="00B104E9">
        <w:tc>
          <w:tcPr>
            <w:tcW w:w="3490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t>wskazanie zarzutów o charakterze proceduralnym w zakresie przeprowadzonej oceny, jeżeli zdaniem wnioskodawcy naruszenia takie miały miejsce, wraz z uzasadnieniem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A93DD7" w:rsidRPr="002608BF" w:rsidTr="00B104E9">
        <w:tc>
          <w:tcPr>
            <w:tcW w:w="3490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</w:pPr>
            <w:r w:rsidRPr="002608BF">
              <w:t>Podpis wnioskodawcy:</w:t>
            </w:r>
          </w:p>
          <w:p w:rsidR="00A93DD7" w:rsidRPr="002608BF" w:rsidRDefault="00A93DD7" w:rsidP="00E167F0">
            <w:pPr>
              <w:autoSpaceDE w:val="0"/>
              <w:autoSpaceDN w:val="0"/>
              <w:adjustRightInd w:val="0"/>
            </w:pPr>
            <w:r w:rsidRPr="002608BF">
              <w:t>/zgodnie ze złożonym wnioskiem</w:t>
            </w:r>
          </w:p>
          <w:p w:rsidR="00A93DD7" w:rsidRPr="002608BF" w:rsidRDefault="00A93DD7" w:rsidP="00E167F0">
            <w:pPr>
              <w:autoSpaceDE w:val="0"/>
              <w:autoSpaceDN w:val="0"/>
              <w:adjustRightInd w:val="0"/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A93DD7" w:rsidRPr="002608BF" w:rsidRDefault="00A93DD7" w:rsidP="00E167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</w:tbl>
    <w:p w:rsidR="00A93DD7" w:rsidRDefault="00A93DD7" w:rsidP="00A93DD7">
      <w:pPr>
        <w:autoSpaceDE w:val="0"/>
        <w:autoSpaceDN w:val="0"/>
        <w:adjustRightInd w:val="0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Data, …………….</w:t>
      </w:r>
    </w:p>
    <w:p w:rsidR="00A93DD7" w:rsidRDefault="00A93DD7" w:rsidP="00A93DD7">
      <w:pPr>
        <w:autoSpaceDE w:val="0"/>
        <w:autoSpaceDN w:val="0"/>
        <w:adjustRightInd w:val="0"/>
        <w:rPr>
          <w:rFonts w:eastAsia="Calibri"/>
          <w:b/>
          <w:bCs/>
          <w:sz w:val="21"/>
          <w:szCs w:val="21"/>
        </w:rPr>
      </w:pPr>
    </w:p>
    <w:p w:rsidR="00A93DD7" w:rsidRDefault="00A93DD7" w:rsidP="00A93DD7">
      <w:pPr>
        <w:autoSpaceDE w:val="0"/>
        <w:autoSpaceDN w:val="0"/>
        <w:adjustRightInd w:val="0"/>
        <w:rPr>
          <w:rFonts w:eastAsia="Calibri"/>
          <w:b/>
          <w:bCs/>
          <w:sz w:val="21"/>
          <w:szCs w:val="21"/>
        </w:rPr>
      </w:pPr>
    </w:p>
    <w:p w:rsidR="00293414" w:rsidRPr="00A93DD7" w:rsidRDefault="00293414" w:rsidP="00A93DD7">
      <w:pPr>
        <w:rPr>
          <w:szCs w:val="24"/>
        </w:rPr>
      </w:pPr>
    </w:p>
    <w:sectPr w:rsidR="00293414" w:rsidRPr="00A93DD7" w:rsidSect="00D477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75" w:rsidRDefault="00665F75" w:rsidP="00F1664E">
      <w:pPr>
        <w:spacing w:after="0" w:line="240" w:lineRule="auto"/>
      </w:pPr>
      <w:r>
        <w:separator/>
      </w:r>
    </w:p>
  </w:endnote>
  <w:endnote w:type="continuationSeparator" w:id="0">
    <w:p w:rsidR="00665F75" w:rsidRDefault="00665F75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373FFE">
        <w:pPr>
          <w:pStyle w:val="Stopka"/>
          <w:jc w:val="right"/>
        </w:pPr>
        <w:fldSimple w:instr=" PAGE   \* MERGEFORMAT ">
          <w:r w:rsidR="00652464">
            <w:rPr>
              <w:noProof/>
            </w:rPr>
            <w:t>4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75" w:rsidRDefault="00665F75" w:rsidP="00F1664E">
      <w:pPr>
        <w:spacing w:after="0" w:line="240" w:lineRule="auto"/>
      </w:pPr>
      <w:r>
        <w:separator/>
      </w:r>
    </w:p>
  </w:footnote>
  <w:footnote w:type="continuationSeparator" w:id="0">
    <w:p w:rsidR="00665F75" w:rsidRDefault="00665F75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15656BF0"/>
    <w:multiLevelType w:val="hybridMultilevel"/>
    <w:tmpl w:val="5F80488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634D"/>
    <w:multiLevelType w:val="hybridMultilevel"/>
    <w:tmpl w:val="BFE8C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7590"/>
    <w:multiLevelType w:val="hybridMultilevel"/>
    <w:tmpl w:val="AD72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1106D"/>
    <w:multiLevelType w:val="hybridMultilevel"/>
    <w:tmpl w:val="A0A8E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933848"/>
    <w:multiLevelType w:val="hybridMultilevel"/>
    <w:tmpl w:val="8E6E86EA"/>
    <w:lvl w:ilvl="0" w:tplc="0F70B7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D338E"/>
    <w:multiLevelType w:val="hybridMultilevel"/>
    <w:tmpl w:val="2F647832"/>
    <w:lvl w:ilvl="0" w:tplc="0000000D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B65506"/>
    <w:multiLevelType w:val="hybridMultilevel"/>
    <w:tmpl w:val="372A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3"/>
  </w:num>
  <w:num w:numId="5">
    <w:abstractNumId w:val="24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4D92"/>
    <w:rsid w:val="00030786"/>
    <w:rsid w:val="0007172F"/>
    <w:rsid w:val="000759BA"/>
    <w:rsid w:val="00082FD2"/>
    <w:rsid w:val="00084FAB"/>
    <w:rsid w:val="00097504"/>
    <w:rsid w:val="000A3C88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73B8C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73FFE"/>
    <w:rsid w:val="003B0D49"/>
    <w:rsid w:val="003B4975"/>
    <w:rsid w:val="003B506D"/>
    <w:rsid w:val="003B7F43"/>
    <w:rsid w:val="003D1E3D"/>
    <w:rsid w:val="003E56AA"/>
    <w:rsid w:val="004029EA"/>
    <w:rsid w:val="00420541"/>
    <w:rsid w:val="004368DA"/>
    <w:rsid w:val="00437BCF"/>
    <w:rsid w:val="00451C6D"/>
    <w:rsid w:val="004564D9"/>
    <w:rsid w:val="0047112E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002A"/>
    <w:rsid w:val="00631DA8"/>
    <w:rsid w:val="00650DF3"/>
    <w:rsid w:val="00652464"/>
    <w:rsid w:val="00662932"/>
    <w:rsid w:val="00665F75"/>
    <w:rsid w:val="00674598"/>
    <w:rsid w:val="00674D7C"/>
    <w:rsid w:val="00677D0F"/>
    <w:rsid w:val="00691109"/>
    <w:rsid w:val="00691AC2"/>
    <w:rsid w:val="0069289C"/>
    <w:rsid w:val="00692A94"/>
    <w:rsid w:val="006F4C7C"/>
    <w:rsid w:val="00750A4C"/>
    <w:rsid w:val="00753FF6"/>
    <w:rsid w:val="007568D0"/>
    <w:rsid w:val="00756D99"/>
    <w:rsid w:val="00765417"/>
    <w:rsid w:val="007863FD"/>
    <w:rsid w:val="00787361"/>
    <w:rsid w:val="007927A4"/>
    <w:rsid w:val="00795816"/>
    <w:rsid w:val="007A0A36"/>
    <w:rsid w:val="007B26AD"/>
    <w:rsid w:val="007C5CE1"/>
    <w:rsid w:val="007D242F"/>
    <w:rsid w:val="007D639A"/>
    <w:rsid w:val="007D76DB"/>
    <w:rsid w:val="007D7740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20FF"/>
    <w:rsid w:val="00974326"/>
    <w:rsid w:val="00976B3E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3DD7"/>
    <w:rsid w:val="00A94615"/>
    <w:rsid w:val="00AA353D"/>
    <w:rsid w:val="00AA5912"/>
    <w:rsid w:val="00AB2A78"/>
    <w:rsid w:val="00AB2F95"/>
    <w:rsid w:val="00AF2EAD"/>
    <w:rsid w:val="00B025CF"/>
    <w:rsid w:val="00B104E9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A35FB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52AD6"/>
    <w:rsid w:val="00E60ED2"/>
    <w:rsid w:val="00E80DCA"/>
    <w:rsid w:val="00E867BB"/>
    <w:rsid w:val="00E94C7D"/>
    <w:rsid w:val="00EA7B0D"/>
    <w:rsid w:val="00EB07BE"/>
    <w:rsid w:val="00ED4727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84A74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A93DD7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A93DD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alangrupadziala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9</cp:revision>
  <cp:lastPrinted>2017-10-05T07:31:00Z</cp:lastPrinted>
  <dcterms:created xsi:type="dcterms:W3CDTF">2017-10-03T10:48:00Z</dcterms:created>
  <dcterms:modified xsi:type="dcterms:W3CDTF">2017-11-28T09:22:00Z</dcterms:modified>
</cp:coreProperties>
</file>