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3" w:rsidRPr="001D4343" w:rsidRDefault="001D4343" w:rsidP="001D4343">
      <w:pPr>
        <w:autoSpaceDE w:val="0"/>
        <w:spacing w:line="276" w:lineRule="auto"/>
        <w:ind w:firstLine="5760"/>
        <w:rPr>
          <w:rFonts w:cs="Times New Roman"/>
          <w:bCs/>
          <w:sz w:val="20"/>
          <w:szCs w:val="20"/>
        </w:rPr>
      </w:pPr>
    </w:p>
    <w:p w:rsidR="001D4343" w:rsidRPr="001D4343" w:rsidRDefault="00485CDC" w:rsidP="00A871E8">
      <w:pPr>
        <w:autoSpaceDE w:val="0"/>
        <w:spacing w:line="276" w:lineRule="auto"/>
        <w:jc w:val="right"/>
        <w:rPr>
          <w:rFonts w:cs="Times New Roman"/>
          <w:bCs/>
          <w:sz w:val="56"/>
          <w:szCs w:val="56"/>
        </w:rPr>
      </w:pPr>
      <w:r>
        <w:rPr>
          <w:rFonts w:cs="Times New Roman"/>
          <w:bCs/>
          <w:sz w:val="20"/>
          <w:szCs w:val="20"/>
        </w:rPr>
        <w:t>Załącznik Nr 1 do Procedury przyznawania pomocy w ramach projektu grantowego</w:t>
      </w:r>
    </w:p>
    <w:p w:rsidR="001D4343" w:rsidRPr="001D4343" w:rsidRDefault="001D4343" w:rsidP="001D4343">
      <w:pPr>
        <w:autoSpaceDE w:val="0"/>
        <w:spacing w:line="276" w:lineRule="auto"/>
        <w:ind w:firstLine="5760"/>
        <w:jc w:val="center"/>
        <w:rPr>
          <w:rFonts w:cs="Times New Roman"/>
          <w:bCs/>
          <w:sz w:val="56"/>
          <w:szCs w:val="56"/>
        </w:rPr>
      </w:pP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PRACY   RADY</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32"/>
          <w:szCs w:val="32"/>
        </w:rPr>
      </w:pP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Właściciel Procedury</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Stowarzyszenie Lokalna Grupa Działania</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08-500 RYKI</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 xml:space="preserve">ul. </w:t>
      </w:r>
      <w:r w:rsidR="00414A91" w:rsidRPr="008A2485">
        <w:rPr>
          <w:rFonts w:cs="Times New Roman"/>
          <w:bCs/>
          <w:sz w:val="32"/>
          <w:szCs w:val="32"/>
        </w:rPr>
        <w:t>Żytnia 8</w:t>
      </w:r>
    </w:p>
    <w:p w:rsidR="001D4343" w:rsidRPr="001D4343" w:rsidRDefault="001D4343" w:rsidP="001D4343">
      <w:pPr>
        <w:autoSpaceDE w:val="0"/>
        <w:spacing w:line="276" w:lineRule="auto"/>
        <w:rPr>
          <w:rFonts w:cs="Times New Roman"/>
          <w:bCs/>
          <w:sz w:val="32"/>
          <w:szCs w:val="32"/>
        </w:rPr>
      </w:pPr>
    </w:p>
    <w:p w:rsidR="001D4343" w:rsidRPr="001D4343" w:rsidRDefault="0048581C" w:rsidP="001D4343">
      <w:pPr>
        <w:autoSpaceDE w:val="0"/>
        <w:spacing w:line="276" w:lineRule="auto"/>
        <w:rPr>
          <w:rFonts w:cs="Times New Roman"/>
          <w:bCs/>
          <w:sz w:val="32"/>
          <w:szCs w:val="32"/>
        </w:rPr>
      </w:pPr>
      <w:hyperlink r:id="rId8" w:history="1">
        <w:r w:rsidR="001D4343" w:rsidRPr="001D4343">
          <w:rPr>
            <w:rStyle w:val="Hipercze"/>
            <w:rFonts w:cs="Times New Roman"/>
            <w:bCs/>
            <w:sz w:val="32"/>
            <w:szCs w:val="32"/>
          </w:rPr>
          <w:t>www.lokalangrupadzialania.pl</w:t>
        </w:r>
      </w:hyperlink>
    </w:p>
    <w:p w:rsidR="001D4343" w:rsidRPr="001D4343" w:rsidRDefault="001D4343" w:rsidP="001D4343">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1D4343" w:rsidRPr="001D4343" w:rsidRDefault="001D4343" w:rsidP="001D4343">
      <w:pPr>
        <w:autoSpaceDE w:val="0"/>
        <w:spacing w:line="276" w:lineRule="auto"/>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rPr>
      </w:pPr>
      <w:r w:rsidRPr="001D4343">
        <w:rPr>
          <w:rFonts w:cs="Times New Roman"/>
        </w:rPr>
        <w:t>Ryki, dnia 28 grudnia  2015 r.</w:t>
      </w:r>
    </w:p>
    <w:p w:rsidR="001D4343" w:rsidRPr="001D4343" w:rsidRDefault="001D4343"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C1177C" w:rsidRDefault="00C1177C" w:rsidP="001D4343">
      <w:pPr>
        <w:pStyle w:val="Standard"/>
        <w:autoSpaceDE w:val="0"/>
        <w:jc w:val="right"/>
        <w:rPr>
          <w:rFonts w:cs="Times New Roman"/>
        </w:rPr>
      </w:pPr>
    </w:p>
    <w:p w:rsidR="00C1177C" w:rsidRPr="001D4343" w:rsidRDefault="00C1177C"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485CDC" w:rsidRDefault="00485CDC" w:rsidP="001D4343">
      <w:pPr>
        <w:pStyle w:val="Standard"/>
        <w:autoSpaceDE w:val="0"/>
        <w:jc w:val="right"/>
        <w:rPr>
          <w:rFonts w:cs="Times New Roman"/>
        </w:rPr>
      </w:pPr>
      <w:r>
        <w:rPr>
          <w:rFonts w:cs="Times New Roman"/>
        </w:rPr>
        <w:t xml:space="preserve">Niniejszy Regulamin zatwierdzony został Uchwałą Nr 57/2015 r. WZC z dnia 28.12.2015 r. </w:t>
      </w:r>
    </w:p>
    <w:p w:rsidR="00485CDC" w:rsidRPr="001D4343" w:rsidRDefault="00485CDC" w:rsidP="001D4343">
      <w:pPr>
        <w:pStyle w:val="Standard"/>
        <w:autoSpaceDE w:val="0"/>
        <w:jc w:val="right"/>
        <w:rPr>
          <w:rFonts w:cs="Times New Roman"/>
        </w:rPr>
      </w:pPr>
    </w:p>
    <w:p w:rsidR="001D4343" w:rsidRPr="001D4343" w:rsidRDefault="001D4343" w:rsidP="001D4343">
      <w:pPr>
        <w:pStyle w:val="Standard"/>
        <w:autoSpaceDE w:val="0"/>
        <w:jc w:val="right"/>
        <w:rPr>
          <w:rFonts w:cs="Times New Roman"/>
        </w:rPr>
      </w:pPr>
      <w:r w:rsidRPr="001D4343">
        <w:rPr>
          <w:rFonts w:cs="Times New Roman"/>
        </w:rPr>
        <w:lastRenderedPageBreak/>
        <w:t xml:space="preserve">Załącznik do Uchwały Nr   </w:t>
      </w:r>
      <w:r w:rsidR="000F7AE9">
        <w:rPr>
          <w:rFonts w:cs="Times New Roman"/>
        </w:rPr>
        <w:t>57/</w:t>
      </w:r>
      <w:r w:rsidRPr="001D4343">
        <w:rPr>
          <w:rFonts w:cs="Times New Roman"/>
        </w:rPr>
        <w:t xml:space="preserve">2015 </w:t>
      </w:r>
      <w:r w:rsidRPr="001D4343">
        <w:rPr>
          <w:rFonts w:cs="Times New Roman"/>
        </w:rPr>
        <w:br/>
        <w:t>Walnego Zebrania Członków Stowarzyszenia</w:t>
      </w:r>
    </w:p>
    <w:p w:rsidR="001D4343" w:rsidRPr="001D4343" w:rsidRDefault="001D4343" w:rsidP="001D4343">
      <w:pPr>
        <w:pStyle w:val="Standard"/>
        <w:autoSpaceDE w:val="0"/>
        <w:jc w:val="right"/>
        <w:rPr>
          <w:rFonts w:cs="Times New Roman"/>
        </w:rPr>
      </w:pPr>
      <w:r w:rsidRPr="001D4343">
        <w:rPr>
          <w:rFonts w:cs="Times New Roman"/>
        </w:rPr>
        <w:t>Lokalna Grupa Działania</w:t>
      </w:r>
    </w:p>
    <w:p w:rsidR="001D4343" w:rsidRPr="001D4343" w:rsidRDefault="001D4343" w:rsidP="001D4343">
      <w:pPr>
        <w:pStyle w:val="Standard"/>
        <w:autoSpaceDE w:val="0"/>
        <w:jc w:val="right"/>
        <w:rPr>
          <w:rFonts w:cs="Times New Roman"/>
        </w:rPr>
      </w:pPr>
      <w:r w:rsidRPr="001D4343">
        <w:rPr>
          <w:rFonts w:cs="Times New Roman"/>
        </w:rPr>
        <w:t>„Lepsza Przyszłość Ziemi Ryckiej”</w:t>
      </w:r>
    </w:p>
    <w:p w:rsidR="001D4343" w:rsidRPr="001D4343" w:rsidRDefault="001D4343" w:rsidP="001D4343">
      <w:pPr>
        <w:pStyle w:val="Textbody"/>
        <w:jc w:val="right"/>
        <w:rPr>
          <w:rFonts w:cs="Times New Roman"/>
        </w:rPr>
      </w:pPr>
      <w:r w:rsidRPr="001D4343">
        <w:rPr>
          <w:rFonts w:cs="Times New Roman"/>
        </w:rPr>
        <w:t>z dnia 28.12.2015</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REGULAMIN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ind w:left="720" w:hanging="720"/>
        <w:jc w:val="both"/>
        <w:rPr>
          <w:rFonts w:cs="Times New Roman"/>
        </w:rPr>
      </w:pPr>
      <w:r w:rsidRPr="001D4343">
        <w:rPr>
          <w:rFonts w:cs="Times New Roman"/>
        </w:rPr>
        <w:t>Terminy użyte w niniejszym Regulaminie oznaczają:</w:t>
      </w:r>
    </w:p>
    <w:p w:rsidR="001D4343" w:rsidRPr="001D4343" w:rsidRDefault="001D4343" w:rsidP="001D4343">
      <w:pPr>
        <w:pStyle w:val="Standard"/>
        <w:autoSpaceDE w:val="0"/>
        <w:ind w:left="720" w:hanging="720"/>
        <w:jc w:val="both"/>
        <w:rPr>
          <w:rFonts w:cs="Times New Roman"/>
        </w:rPr>
      </w:pPr>
    </w:p>
    <w:p w:rsidR="001D4343" w:rsidRPr="001D4343" w:rsidRDefault="001D4343" w:rsidP="001D4343">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1D4343" w:rsidRPr="001D4343" w:rsidRDefault="001D4343" w:rsidP="001D4343">
      <w:pPr>
        <w:pStyle w:val="Standard"/>
        <w:autoSpaceDE w:val="0"/>
        <w:ind w:left="720"/>
        <w:jc w:val="both"/>
        <w:rPr>
          <w:rFonts w:cs="Times New Roman"/>
        </w:rPr>
      </w:pPr>
      <w:r w:rsidRPr="001D4343">
        <w:rPr>
          <w:rFonts w:cs="Times New Roman"/>
          <w:bCs/>
        </w:rPr>
        <w:t xml:space="preserve"> (Dz.U. z 2015 r. poz. 349),</w:t>
      </w:r>
      <w:r w:rsidRPr="001D4343">
        <w:rPr>
          <w:rFonts w:cs="Times New Roman"/>
        </w:rPr>
        <w:t xml:space="preserve"> </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(Dz.U. z 2015 r. poz. 378),  </w:t>
      </w:r>
    </w:p>
    <w:p w:rsidR="001D4343" w:rsidRPr="001D4343" w:rsidRDefault="001D4343" w:rsidP="001D4343">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1D4343" w:rsidRPr="001D4343" w:rsidRDefault="001D4343" w:rsidP="001D4343">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1D4343" w:rsidRPr="001D4343" w:rsidRDefault="001D4343" w:rsidP="001D4343">
      <w:pPr>
        <w:autoSpaceDE w:val="0"/>
        <w:ind w:left="709"/>
        <w:jc w:val="both"/>
        <w:rPr>
          <w:rFonts w:cs="Times New Roman"/>
        </w:rPr>
      </w:pPr>
      <w:r w:rsidRPr="001D4343">
        <w:rPr>
          <w:rFonts w:cs="Times New Roman"/>
        </w:rPr>
        <w:t>2) jest zgodna z programem, w ramach którego jest planowana realizacja tej operacji</w:t>
      </w:r>
    </w:p>
    <w:p w:rsidR="001D4343" w:rsidRPr="001D4343" w:rsidRDefault="001D4343" w:rsidP="001D4343">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1D4343" w:rsidRPr="001D4343" w:rsidRDefault="001D4343" w:rsidP="001D4343">
      <w:pPr>
        <w:autoSpaceDE w:val="0"/>
        <w:ind w:left="709" w:hanging="709"/>
        <w:jc w:val="both"/>
        <w:rPr>
          <w:rStyle w:val="Uwydatnienie"/>
          <w:rFonts w:eastAsia="Lucida Sans Unicode" w:cs="Times New Roman"/>
        </w:rPr>
      </w:pPr>
      <w:r w:rsidRPr="001D4343">
        <w:rPr>
          <w:rFonts w:cs="Times New Roman"/>
        </w:rPr>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1D4343" w:rsidRDefault="001D4343" w:rsidP="001D4343">
      <w:pPr>
        <w:autoSpaceDE w:val="0"/>
        <w:ind w:left="709" w:hanging="709"/>
        <w:jc w:val="both"/>
        <w:rPr>
          <w:rFonts w:cs="Times New Roman"/>
        </w:rPr>
      </w:pPr>
      <w:r w:rsidRPr="001D4343">
        <w:rPr>
          <w:rFonts w:cs="Times New Roman"/>
        </w:rPr>
        <w:lastRenderedPageBreak/>
        <w:t xml:space="preserve">15. Podręcznik Procedur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C1177C" w:rsidRDefault="00C1177C" w:rsidP="001D4343">
      <w:pPr>
        <w:autoSpaceDE w:val="0"/>
        <w:ind w:left="709" w:hanging="709"/>
        <w:jc w:val="both"/>
        <w:rPr>
          <w:rFonts w:cs="Times New Roman"/>
        </w:rPr>
      </w:pPr>
    </w:p>
    <w:p w:rsidR="00C1177C" w:rsidRPr="001D4343" w:rsidRDefault="00C1177C" w:rsidP="001D4343">
      <w:pPr>
        <w:autoSpaceDE w:val="0"/>
        <w:ind w:left="709" w:hanging="709"/>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ROZDZIAŁ I</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Postanowienia ogólne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Cs/>
        </w:rPr>
      </w:pPr>
      <w:r w:rsidRPr="001D4343">
        <w:rPr>
          <w:rFonts w:cs="Times New Roman"/>
          <w:bCs/>
        </w:rPr>
        <w:t>§ 1</w:t>
      </w:r>
    </w:p>
    <w:p w:rsidR="001D4343" w:rsidRPr="001D4343" w:rsidRDefault="001D4343" w:rsidP="001D4343">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(Dz.U. z 2015 r. poz. 349),</w:t>
      </w:r>
      <w:r w:rsidRPr="001D4343">
        <w:rPr>
          <w:rFonts w:cs="Times New Roman"/>
        </w:rPr>
        <w:t xml:space="preserve"> </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 xml:space="preserve">ustawy z dnia 20 lutego 2015 r. o rozwoju lokalnym z udziałem lokalnej społeczności (Dz.U. z 2015 r. poz. 378),  </w:t>
      </w:r>
    </w:p>
    <w:p w:rsidR="001D4343" w:rsidRPr="001D4343" w:rsidRDefault="001D4343" w:rsidP="001D4343">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1D4343" w:rsidRPr="001D4343" w:rsidRDefault="001D4343" w:rsidP="001D4343">
      <w:pPr>
        <w:autoSpaceDE w:val="0"/>
        <w:autoSpaceDN w:val="0"/>
        <w:adjustRightInd w:val="0"/>
        <w:ind w:left="284" w:firstLine="60"/>
        <w:jc w:val="both"/>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w:t>
      </w:r>
    </w:p>
    <w:p w:rsidR="001D4343" w:rsidRPr="001D4343" w:rsidRDefault="001D4343" w:rsidP="001D4343">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1D4343" w:rsidRPr="001D4343" w:rsidRDefault="001D4343" w:rsidP="001D4343">
      <w:pPr>
        <w:pStyle w:val="Standard"/>
        <w:autoSpaceDE w:val="0"/>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w:t>
      </w:r>
    </w:p>
    <w:p w:rsidR="001D4343" w:rsidRPr="001D4343" w:rsidRDefault="001D4343" w:rsidP="001D4343">
      <w:pPr>
        <w:pStyle w:val="Heading1"/>
        <w:jc w:val="center"/>
        <w:rPr>
          <w:rFonts w:cs="Times New Roman"/>
          <w:szCs w:val="24"/>
        </w:rPr>
      </w:pPr>
      <w:r w:rsidRPr="001D4343">
        <w:rPr>
          <w:rFonts w:cs="Times New Roman"/>
          <w:szCs w:val="24"/>
        </w:rPr>
        <w:t>Kompetencje Rady</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3</w:t>
      </w:r>
    </w:p>
    <w:p w:rsidR="001D4343" w:rsidRPr="001D4343" w:rsidRDefault="001D4343" w:rsidP="001D4343">
      <w:pPr>
        <w:numPr>
          <w:ilvl w:val="0"/>
          <w:numId w:val="18"/>
        </w:numPr>
        <w:autoSpaceDE w:val="0"/>
        <w:autoSpaceDN w:val="0"/>
        <w:adjustRightInd w:val="0"/>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1D4343" w:rsidRPr="001D4343" w:rsidRDefault="001D4343" w:rsidP="001D4343">
      <w:pPr>
        <w:pStyle w:val="Standard"/>
        <w:numPr>
          <w:ilvl w:val="0"/>
          <w:numId w:val="18"/>
        </w:numPr>
        <w:autoSpaceDE w:val="0"/>
        <w:ind w:left="426" w:hanging="426"/>
        <w:jc w:val="both"/>
        <w:rPr>
          <w:rFonts w:cs="Times New Roman"/>
        </w:rPr>
      </w:pPr>
      <w:r w:rsidRPr="001D4343">
        <w:rPr>
          <w:rFonts w:cs="Times New Roman"/>
        </w:rPr>
        <w:t>Wybór operacji, o których mowa w ust.1 dokonywany jest w formie uchwały Rady, podjętej zwykłą większością głosów przy obecności, co najmniej połowy członków uprawnionych do głosowania.</w:t>
      </w:r>
    </w:p>
    <w:p w:rsidR="001D4343" w:rsidRPr="001D4343" w:rsidRDefault="001D4343" w:rsidP="001D4343">
      <w:pPr>
        <w:numPr>
          <w:ilvl w:val="0"/>
          <w:numId w:val="18"/>
        </w:numPr>
        <w:ind w:left="426" w:hanging="426"/>
        <w:jc w:val="both"/>
        <w:rPr>
          <w:rFonts w:cs="Times New Roman"/>
        </w:rPr>
      </w:pPr>
      <w:r w:rsidRPr="001D4343">
        <w:rPr>
          <w:rFonts w:cs="Times New Roman"/>
        </w:rPr>
        <w:t xml:space="preserve">Zgodnie z art. 32 ust. 2 pkt b rozporządzenia 1303/2013 ani władza publiczna, ani żadna pojedyncza grupa interesu, nie mogą mieć więcej niż 49% praw głosu w podejmowaniu </w:t>
      </w:r>
      <w:r w:rsidRPr="001D4343">
        <w:rPr>
          <w:rFonts w:cs="Times New Roman"/>
        </w:rPr>
        <w:lastRenderedPageBreak/>
        <w:t>decyzji przez organ decyzyjny. Zapewnienie braku dominacji pojedynczej grupy interesu  będzie  analizowane każdorazowo na etapie głosowania.</w:t>
      </w:r>
    </w:p>
    <w:p w:rsidR="001D4343" w:rsidRPr="001D4343" w:rsidRDefault="001D4343" w:rsidP="001D4343">
      <w:pPr>
        <w:numPr>
          <w:ilvl w:val="0"/>
          <w:numId w:val="18"/>
        </w:numPr>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1D4343" w:rsidRPr="00A06C1B" w:rsidRDefault="001D4343" w:rsidP="001D4343">
      <w:pPr>
        <w:numPr>
          <w:ilvl w:val="0"/>
          <w:numId w:val="18"/>
        </w:numPr>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1D4343" w:rsidRPr="00A06C1B" w:rsidRDefault="001D4343" w:rsidP="001D4343">
      <w:pPr>
        <w:numPr>
          <w:ilvl w:val="0"/>
          <w:numId w:val="18"/>
        </w:numPr>
        <w:tabs>
          <w:tab w:val="left" w:pos="426"/>
        </w:tabs>
        <w:ind w:left="0" w:firstLine="0"/>
        <w:jc w:val="both"/>
        <w:rPr>
          <w:rFonts w:cs="Times New Roman"/>
        </w:rPr>
      </w:pPr>
      <w:r w:rsidRPr="00A06C1B">
        <w:rPr>
          <w:rFonts w:cs="Times New Roman"/>
        </w:rPr>
        <w:t>Rada ustala limity i kwoty wsparcia dla Beneficjentów.</w:t>
      </w:r>
    </w:p>
    <w:p w:rsidR="001D4343" w:rsidRPr="00A06C1B" w:rsidRDefault="001D4343" w:rsidP="00A04734">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1D4343" w:rsidRPr="00A06C1B" w:rsidRDefault="001D4343" w:rsidP="00A04734">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1D4343" w:rsidRPr="001D4343" w:rsidRDefault="00A04734" w:rsidP="00A04734">
      <w:pPr>
        <w:pStyle w:val="Standard"/>
        <w:jc w:val="both"/>
        <w:rPr>
          <w:rFonts w:cs="Times New Roman"/>
        </w:rPr>
      </w:pPr>
      <w:r w:rsidRPr="00A06C1B">
        <w:rPr>
          <w:rFonts w:cs="Times New Roman"/>
        </w:rPr>
        <w:t>9.</w:t>
      </w:r>
      <w:r w:rsidR="001D4343" w:rsidRPr="00A06C1B">
        <w:rPr>
          <w:rFonts w:cs="Times New Roman"/>
        </w:rPr>
        <w:t>Rada weryfikuje koszty kwalifikowane operacji oraz ewentualne wyłączenie kosztów</w:t>
      </w:r>
      <w:r w:rsidR="001D4343" w:rsidRPr="001D4343">
        <w:rPr>
          <w:rFonts w:cs="Times New Roman"/>
        </w:rPr>
        <w:t xml:space="preserve"> uznanych za niekwalifikowane, co odbywa się bez uszczerbku dla kompetencji samorządu województwa w zakresie ostatecznej weryfikacji kwalifikowalności kosztów dokonywanej w ramach kontroli administracyjnej wniosków o przyznanie pomocy</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Członkowie Rady</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rPr>
        <w:t>§ 4</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1D4343" w:rsidRPr="001D4343" w:rsidRDefault="001D4343" w:rsidP="001D4343">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publicznego przy czym nie mogą stanowić więcej niż 30% składu organu decyzyjnego</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społecznego</w:t>
      </w:r>
    </w:p>
    <w:p w:rsidR="001D4343" w:rsidRPr="00A06C1B" w:rsidRDefault="001D4343" w:rsidP="001D4343">
      <w:pPr>
        <w:numPr>
          <w:ilvl w:val="0"/>
          <w:numId w:val="17"/>
        </w:numPr>
        <w:jc w:val="both"/>
        <w:rPr>
          <w:rFonts w:cs="Times New Roman"/>
        </w:rPr>
      </w:pPr>
      <w:r w:rsidRPr="00A06C1B">
        <w:rPr>
          <w:rFonts w:cs="Times New Roman"/>
        </w:rPr>
        <w:t>co najmniej trzej przedstawiciele podmiotów sektora gospodarczego,</w:t>
      </w:r>
    </w:p>
    <w:p w:rsidR="001D4343" w:rsidRPr="00A06C1B" w:rsidRDefault="001D4343" w:rsidP="001D4343">
      <w:pPr>
        <w:ind w:left="720"/>
        <w:jc w:val="both"/>
        <w:rPr>
          <w:rFonts w:cs="Times New Roman"/>
        </w:rPr>
      </w:pPr>
      <w:r w:rsidRPr="00A06C1B">
        <w:rPr>
          <w:rFonts w:cs="Times New Roman"/>
        </w:rPr>
        <w:t>których miejsce zamieszkania lub siedziba znajdują się na obszarze działania LGD.</w:t>
      </w:r>
    </w:p>
    <w:p w:rsidR="001D4343" w:rsidRPr="00A06C1B" w:rsidRDefault="001D4343" w:rsidP="001D4343">
      <w:pPr>
        <w:numPr>
          <w:ilvl w:val="0"/>
          <w:numId w:val="4"/>
        </w:numPr>
        <w:jc w:val="both"/>
        <w:rPr>
          <w:rFonts w:cs="Times New Roman"/>
        </w:rPr>
      </w:pPr>
      <w:r w:rsidRPr="00A06C1B">
        <w:rPr>
          <w:rFonts w:cs="Times New Roman"/>
        </w:rPr>
        <w:t xml:space="preserve">W składzie Rady co najmniej jeden członek jest kobietą i co najmniej jedna osoba jest  poniżej 35 roku życia.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społecznych i gospodarczych oraz mieszkańców działającymi na obszarze, którego dotyczy LSR.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1D4343">
        <w:rPr>
          <w:rFonts w:cs="Times New Roman"/>
        </w:rPr>
        <w:t xml:space="preserve">Procentowy udział przedstawicieli sektora publicznego stanowi mniej niż 30 % ogólnej </w:t>
      </w:r>
      <w:r w:rsidRPr="001D4343">
        <w:rPr>
          <w:rFonts w:cs="Times New Roman"/>
        </w:rPr>
        <w:lastRenderedPageBreak/>
        <w:t>liczby członków, zaś żaden z pozostałych sektorów (społecznego, gospodarczego, mieszkańców) nie może posiadać więcej niż 49 % ogólnej liczby członków w Radzie.</w:t>
      </w:r>
    </w:p>
    <w:p w:rsidR="001D4343" w:rsidRPr="001D4343" w:rsidRDefault="001D4343" w:rsidP="00A06C1B">
      <w:pPr>
        <w:jc w:val="both"/>
        <w:rPr>
          <w:rFonts w:cs="Times New Roman"/>
          <w:color w:val="FF0000"/>
        </w:rPr>
      </w:pPr>
    </w:p>
    <w:p w:rsidR="001D4343" w:rsidRPr="001D4343" w:rsidRDefault="001D4343" w:rsidP="001D4343">
      <w:pPr>
        <w:ind w:left="720"/>
        <w:jc w:val="both"/>
        <w:rPr>
          <w:rFonts w:cs="Times New Roman"/>
          <w:color w:val="FF0000"/>
        </w:rPr>
      </w:pPr>
    </w:p>
    <w:p w:rsidR="001D4343" w:rsidRPr="001D4343" w:rsidRDefault="001D4343" w:rsidP="001D4343">
      <w:pPr>
        <w:pStyle w:val="Standard"/>
        <w:autoSpaceDE w:val="0"/>
        <w:jc w:val="both"/>
        <w:rPr>
          <w:rFonts w:eastAsia="Times New Roman" w:cs="Times New Roman"/>
        </w:rPr>
      </w:pPr>
    </w:p>
    <w:p w:rsidR="001D4343" w:rsidRPr="001D4343" w:rsidRDefault="001D4343" w:rsidP="001D4343">
      <w:pPr>
        <w:pStyle w:val="Standard"/>
        <w:tabs>
          <w:tab w:val="left" w:pos="1088"/>
        </w:tabs>
        <w:autoSpaceDE w:val="0"/>
        <w:ind w:left="408" w:hanging="408"/>
        <w:jc w:val="center"/>
        <w:rPr>
          <w:rFonts w:cs="Times New Roman"/>
        </w:rPr>
      </w:pPr>
      <w:r w:rsidRPr="001D4343">
        <w:rPr>
          <w:rFonts w:cs="Times New Roman"/>
        </w:rPr>
        <w:t>§ 5</w:t>
      </w:r>
    </w:p>
    <w:p w:rsidR="001D4343" w:rsidRPr="001D4343" w:rsidRDefault="001D4343" w:rsidP="001D4343">
      <w:pPr>
        <w:pStyle w:val="Standard"/>
        <w:tabs>
          <w:tab w:val="left" w:pos="1088"/>
        </w:tabs>
        <w:autoSpaceDE w:val="0"/>
        <w:ind w:left="408"/>
        <w:jc w:val="center"/>
        <w:rPr>
          <w:rFonts w:cs="Times New Roman"/>
        </w:rPr>
      </w:pP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1D4343" w:rsidRPr="001D4343" w:rsidRDefault="001D4343" w:rsidP="001D4343">
      <w:pPr>
        <w:pStyle w:val="Standard"/>
        <w:tabs>
          <w:tab w:val="left" w:pos="680"/>
        </w:tabs>
        <w:autoSpaceDE w:val="0"/>
        <w:jc w:val="center"/>
        <w:rPr>
          <w:rFonts w:cs="Times New Roman"/>
        </w:rPr>
      </w:pPr>
    </w:p>
    <w:p w:rsidR="001D4343" w:rsidRPr="001D4343" w:rsidRDefault="00045525" w:rsidP="001D4343">
      <w:pPr>
        <w:pStyle w:val="Standard"/>
        <w:jc w:val="center"/>
        <w:rPr>
          <w:rFonts w:cs="Times New Roman"/>
          <w:bCs/>
        </w:rPr>
      </w:pPr>
      <w:r>
        <w:rPr>
          <w:rFonts w:cs="Times New Roman"/>
          <w:bCs/>
        </w:rPr>
        <w:t>g</w:t>
      </w:r>
      <w:r w:rsidR="001D4343" w:rsidRPr="001D4343">
        <w:rPr>
          <w:rFonts w:cs="Times New Roman"/>
          <w:bCs/>
        </w:rPr>
        <w:t>§ 6</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ocena niezgodna z kryteriami ma charakter powtarzalny.</w:t>
      </w:r>
    </w:p>
    <w:p w:rsidR="001D4343" w:rsidRPr="001D4343" w:rsidRDefault="001D4343" w:rsidP="001D4343">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na skutek rezygnacji członka Rady</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1D4343" w:rsidRPr="00A06C1B" w:rsidRDefault="001D4343" w:rsidP="001D4343">
      <w:pPr>
        <w:numPr>
          <w:ilvl w:val="0"/>
          <w:numId w:val="6"/>
        </w:numPr>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1D4343" w:rsidRPr="00A06C1B" w:rsidRDefault="001D4343" w:rsidP="001D4343">
      <w:pPr>
        <w:rPr>
          <w:rFonts w:cs="Times New Roman"/>
        </w:rPr>
      </w:pPr>
      <w:r w:rsidRPr="00A06C1B">
        <w:rPr>
          <w:rFonts w:cs="Times New Roman"/>
        </w:rPr>
        <w:t xml:space="preserve">7.  Negatywna ocena z testu powoduje utratę członkostwa w Radzie. </w:t>
      </w:r>
    </w:p>
    <w:p w:rsidR="001D4343" w:rsidRPr="00A06C1B" w:rsidRDefault="001D4343" w:rsidP="001D4343">
      <w:pPr>
        <w:rPr>
          <w:rFonts w:cs="Times New Roman"/>
        </w:rPr>
      </w:pPr>
      <w:r w:rsidRPr="00A06C1B">
        <w:rPr>
          <w:rFonts w:cs="Times New Roman"/>
        </w:rPr>
        <w:t>8. Każdy Członek Rady ma obowiązek zapoznać się z Regulaminami i Procedurami przyjętymi przez Walne Zebranie Członków.</w:t>
      </w:r>
    </w:p>
    <w:p w:rsidR="001D4343" w:rsidRPr="00A06C1B" w:rsidRDefault="001D4343" w:rsidP="001D4343">
      <w:pPr>
        <w:rPr>
          <w:rFonts w:cs="Times New Roman"/>
        </w:rPr>
      </w:pPr>
      <w:r w:rsidRPr="00A06C1B">
        <w:rPr>
          <w:rFonts w:cs="Times New Roman"/>
        </w:rPr>
        <w:t xml:space="preserve">9. Członkowi Rady w okresie sprawowania funkcji może przysługiwać dieta za udział  w posiedzeniach Rady, których przedmiotem jest ocena wniosków. </w:t>
      </w:r>
    </w:p>
    <w:p w:rsidR="001D4343" w:rsidRPr="00A06C1B" w:rsidRDefault="001D4343" w:rsidP="001D4343">
      <w:pPr>
        <w:rPr>
          <w:rFonts w:cs="Times New Roman"/>
        </w:rPr>
      </w:pPr>
      <w:r w:rsidRPr="00A06C1B">
        <w:rPr>
          <w:rFonts w:cs="Times New Roman"/>
        </w:rPr>
        <w:t>10. Wysokość diety ustala Walne Zebranie Członków.</w:t>
      </w:r>
    </w:p>
    <w:p w:rsidR="001D4343" w:rsidRPr="00A06C1B" w:rsidRDefault="001D4343" w:rsidP="001D4343">
      <w:pPr>
        <w:rPr>
          <w:rFonts w:cs="Times New Roman"/>
        </w:rPr>
      </w:pPr>
      <w:r w:rsidRPr="00A06C1B">
        <w:rPr>
          <w:rFonts w:cs="Times New Roman"/>
        </w:rPr>
        <w:lastRenderedPageBreak/>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1D4343" w:rsidRPr="00A06C1B" w:rsidRDefault="001D4343" w:rsidP="001D4343">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1D4343" w:rsidRPr="00A06C1B" w:rsidRDefault="001D4343" w:rsidP="001D4343">
      <w:pPr>
        <w:pStyle w:val="Standard"/>
        <w:tabs>
          <w:tab w:val="left" w:pos="680"/>
        </w:tabs>
        <w:autoSpaceDE w:val="0"/>
        <w:jc w:val="center"/>
        <w:rPr>
          <w:rFonts w:cs="Times New Roman"/>
        </w:rPr>
      </w:pPr>
    </w:p>
    <w:p w:rsidR="001D4343" w:rsidRPr="00A06C1B" w:rsidRDefault="001D4343" w:rsidP="001D4343">
      <w:pPr>
        <w:pStyle w:val="Standard"/>
        <w:tabs>
          <w:tab w:val="left" w:pos="680"/>
        </w:tabs>
        <w:autoSpaceDE w:val="0"/>
        <w:jc w:val="center"/>
        <w:rPr>
          <w:rFonts w:cs="Times New Roman"/>
          <w:bCs/>
        </w:rPr>
      </w:pPr>
    </w:p>
    <w:p w:rsidR="001D4343" w:rsidRPr="001D4343" w:rsidRDefault="001D4343" w:rsidP="001D4343">
      <w:pPr>
        <w:pStyle w:val="Standard"/>
        <w:tabs>
          <w:tab w:val="left" w:pos="680"/>
        </w:tabs>
        <w:autoSpaceDE w:val="0"/>
        <w:jc w:val="center"/>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III</w:t>
      </w:r>
    </w:p>
    <w:p w:rsidR="001D4343" w:rsidRPr="001D4343" w:rsidRDefault="001D4343" w:rsidP="001D4343">
      <w:pPr>
        <w:pStyle w:val="Standard"/>
        <w:jc w:val="center"/>
        <w:rPr>
          <w:rFonts w:cs="Times New Roman"/>
          <w:b/>
          <w:bCs/>
        </w:rPr>
      </w:pPr>
      <w:r w:rsidRPr="001D4343">
        <w:rPr>
          <w:rFonts w:cs="Times New Roman"/>
          <w:b/>
          <w:bCs/>
        </w:rPr>
        <w:t>Procedura wyłączenia członka Rady z udziału w wyborze operacji</w:t>
      </w:r>
    </w:p>
    <w:p w:rsidR="001D4343" w:rsidRPr="001D4343" w:rsidRDefault="001D4343" w:rsidP="001D4343">
      <w:pPr>
        <w:pStyle w:val="Standard"/>
        <w:jc w:val="center"/>
        <w:rPr>
          <w:rFonts w:cs="Times New Roman"/>
        </w:rPr>
      </w:pPr>
    </w:p>
    <w:p w:rsidR="001D4343" w:rsidRPr="001D4343" w:rsidRDefault="001D4343" w:rsidP="001D4343">
      <w:pPr>
        <w:pStyle w:val="Standard"/>
        <w:jc w:val="center"/>
        <w:rPr>
          <w:rFonts w:cs="Times New Roman"/>
          <w:bCs/>
        </w:rPr>
      </w:pPr>
      <w:r w:rsidRPr="001D4343">
        <w:rPr>
          <w:rFonts w:cs="Times New Roman"/>
          <w:bCs/>
        </w:rPr>
        <w:t>§ 7</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poddziałania „Wsparcie dla wdrażania operacji w ramach strategii rozwoju lokalnego kierowanego przez społeczność” PROW 2014-2020   </w:t>
      </w:r>
      <w:r w:rsidRPr="001D4343">
        <w:rPr>
          <w:rFonts w:cs="Times New Roman"/>
        </w:rPr>
        <w:t>i składa ją na ręce Przewodniczącego Rady.</w:t>
      </w:r>
    </w:p>
    <w:p w:rsidR="001D4343" w:rsidRPr="001D4343" w:rsidRDefault="001D4343" w:rsidP="001D4343">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W przypadku odsunięcia od oceny operacji innych niż określone w ust.2 Członek Rady może zażądać w tej sprawie decyzji Rady. Rada podejmuje decyzję niezwłocznie po wniesieniu takiego żądania.</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1D4343" w:rsidRPr="001D4343" w:rsidRDefault="001D4343" w:rsidP="001D4343">
      <w:pPr>
        <w:numPr>
          <w:ilvl w:val="0"/>
          <w:numId w:val="7"/>
        </w:numPr>
        <w:tabs>
          <w:tab w:val="clear" w:pos="141"/>
          <w:tab w:val="num" w:pos="426"/>
        </w:tabs>
        <w:autoSpaceDE w:val="0"/>
        <w:spacing w:line="276" w:lineRule="auto"/>
        <w:ind w:left="426" w:hanging="426"/>
        <w:jc w:val="both"/>
        <w:rPr>
          <w:rFonts w:cs="Times New Roman"/>
          <w:bCs/>
        </w:rPr>
      </w:pPr>
      <w:r w:rsidRPr="001D4343">
        <w:rPr>
          <w:rFonts w:cs="Times New Roman"/>
          <w:bCs/>
        </w:rPr>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1D4343" w:rsidRPr="001D4343" w:rsidRDefault="001D4343" w:rsidP="001D4343">
      <w:pPr>
        <w:tabs>
          <w:tab w:val="num" w:pos="426"/>
        </w:tabs>
        <w:autoSpaceDE w:val="0"/>
        <w:spacing w:line="276" w:lineRule="auto"/>
        <w:ind w:left="426"/>
        <w:jc w:val="both"/>
        <w:rPr>
          <w:rFonts w:cs="Times New Roman"/>
          <w:bCs/>
        </w:rPr>
      </w:pPr>
    </w:p>
    <w:p w:rsidR="001D4343" w:rsidRDefault="001D4343" w:rsidP="001D4343">
      <w:pPr>
        <w:pStyle w:val="Standard"/>
        <w:autoSpaceDE w:val="0"/>
        <w:jc w:val="both"/>
        <w:rPr>
          <w:rFonts w:cs="Times New Roman"/>
        </w:rPr>
      </w:pPr>
    </w:p>
    <w:p w:rsidR="00A871E8" w:rsidRPr="001D4343" w:rsidRDefault="00A871E8"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lastRenderedPageBreak/>
        <w:t>ROZDZIAŁ IV</w:t>
      </w:r>
    </w:p>
    <w:p w:rsidR="001D4343" w:rsidRPr="001D4343" w:rsidRDefault="001D4343" w:rsidP="001D4343">
      <w:pPr>
        <w:pStyle w:val="Standard"/>
        <w:autoSpaceDE w:val="0"/>
        <w:jc w:val="center"/>
        <w:rPr>
          <w:rFonts w:cs="Times New Roman"/>
          <w:b/>
          <w:bCs/>
        </w:rPr>
      </w:pPr>
      <w:r w:rsidRPr="001D4343">
        <w:rPr>
          <w:rFonts w:cs="Times New Roman"/>
          <w:b/>
          <w:bCs/>
        </w:rPr>
        <w:t>Przewodniczący i Prezydium Rady</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8</w:t>
      </w:r>
    </w:p>
    <w:p w:rsidR="001D4343" w:rsidRPr="001D4343" w:rsidRDefault="001D4343" w:rsidP="001D4343">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9</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1D4343" w:rsidRPr="001D4343" w:rsidRDefault="001D4343" w:rsidP="001D4343">
      <w:pPr>
        <w:pStyle w:val="Standard"/>
        <w:autoSpaceDE w:val="0"/>
        <w:jc w:val="center"/>
        <w:rPr>
          <w:rFonts w:cs="Times New Roman"/>
        </w:rPr>
      </w:pPr>
      <w:r w:rsidRPr="001D4343">
        <w:rPr>
          <w:rFonts w:cs="Times New Roman"/>
        </w:rPr>
        <w:t>§ 10</w:t>
      </w:r>
    </w:p>
    <w:p w:rsidR="001D4343" w:rsidRPr="001D4343" w:rsidRDefault="001D4343" w:rsidP="001D4343">
      <w:pPr>
        <w:pStyle w:val="Standard"/>
        <w:autoSpaceDE w:val="0"/>
        <w:rPr>
          <w:rFonts w:cs="Times New Roman"/>
        </w:rPr>
      </w:pPr>
      <w:r w:rsidRPr="001D4343">
        <w:rPr>
          <w:rFonts w:cs="Times New Roman"/>
        </w:rPr>
        <w:t>Przewodniczący Rady reprezentuje ją na zewnątrz.</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11</w:t>
      </w:r>
    </w:p>
    <w:p w:rsidR="001D4343" w:rsidRPr="001D4343" w:rsidRDefault="001D4343" w:rsidP="001D4343">
      <w:pPr>
        <w:pStyle w:val="Standard"/>
        <w:autoSpaceDE w:val="0"/>
        <w:rPr>
          <w:rFonts w:cs="Times New Roman"/>
        </w:rPr>
      </w:pPr>
      <w:r w:rsidRPr="001D4343">
        <w:rPr>
          <w:rFonts w:cs="Times New Roman"/>
        </w:rPr>
        <w:t>Podczas nieobecności Przewodniczącego Rady, jego obowiązki pełni Wiceprzewodniczący.</w:t>
      </w:r>
    </w:p>
    <w:p w:rsidR="001D4343" w:rsidRPr="001D4343" w:rsidRDefault="001D4343" w:rsidP="001D4343">
      <w:pPr>
        <w:widowControl w:val="0"/>
        <w:suppressAutoHyphens w:val="0"/>
        <w:autoSpaceDE w:val="0"/>
        <w:autoSpaceDN w:val="0"/>
        <w:adjustRightInd w:val="0"/>
        <w:spacing w:line="360" w:lineRule="auto"/>
        <w:jc w:val="center"/>
        <w:rPr>
          <w:rFonts w:cs="Times New Roman"/>
        </w:rPr>
      </w:pPr>
      <w:r w:rsidRPr="001D4343">
        <w:rPr>
          <w:rFonts w:cs="Times New Roman"/>
        </w:rPr>
        <w:t>§ 12</w:t>
      </w:r>
    </w:p>
    <w:p w:rsidR="001D4343" w:rsidRPr="001D4343" w:rsidRDefault="001D4343" w:rsidP="001D4343">
      <w:pPr>
        <w:widowControl w:val="0"/>
        <w:suppressAutoHyphens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1D4343" w:rsidRPr="001D4343" w:rsidRDefault="001D4343" w:rsidP="001D4343">
      <w:pPr>
        <w:pStyle w:val="Standard"/>
        <w:autoSpaceDE w:val="0"/>
        <w:jc w:val="center"/>
        <w:rPr>
          <w:rFonts w:cs="Times New Roman"/>
        </w:rPr>
      </w:pPr>
      <w:r w:rsidRPr="001D4343">
        <w:rPr>
          <w:rFonts w:cs="Times New Roman"/>
        </w:rPr>
        <w:t>§ 13</w:t>
      </w:r>
    </w:p>
    <w:p w:rsidR="001D4343" w:rsidRPr="001D4343" w:rsidRDefault="001D4343" w:rsidP="001D4343">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14</w:t>
      </w:r>
    </w:p>
    <w:p w:rsidR="001D4343" w:rsidRPr="001D4343" w:rsidRDefault="001D4343" w:rsidP="001D4343">
      <w:pPr>
        <w:pStyle w:val="Standard"/>
        <w:tabs>
          <w:tab w:val="left" w:pos="3990"/>
        </w:tabs>
        <w:autoSpaceDE w:val="0"/>
        <w:rPr>
          <w:rFonts w:cs="Times New Roman"/>
        </w:rPr>
      </w:pP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1D4343" w:rsidRPr="001D4343" w:rsidRDefault="001D4343" w:rsidP="001D4343">
      <w:pPr>
        <w:widowControl w:val="0"/>
        <w:numPr>
          <w:ilvl w:val="0"/>
          <w:numId w:val="36"/>
        </w:numPr>
        <w:tabs>
          <w:tab w:val="clear" w:pos="720"/>
          <w:tab w:val="left" w:pos="160"/>
          <w:tab w:val="num" w:pos="360"/>
        </w:tabs>
        <w:suppressAutoHyphens w:val="0"/>
        <w:autoSpaceDE w:val="0"/>
        <w:autoSpaceDN w:val="0"/>
        <w:adjustRightInd w:val="0"/>
        <w:ind w:left="360"/>
        <w:jc w:val="both"/>
        <w:rPr>
          <w:rFonts w:cs="Times New Roman"/>
          <w:iCs/>
        </w:rPr>
      </w:pPr>
      <w:r w:rsidRPr="001D4343">
        <w:rPr>
          <w:rFonts w:cs="Times New Roman"/>
          <w:iCs/>
        </w:rPr>
        <w:t>Przewodniczący Rady informuje Radę o pracy Prezydium Rady.</w:t>
      </w:r>
    </w:p>
    <w:p w:rsidR="001D4343" w:rsidRPr="001D4343" w:rsidRDefault="001D4343" w:rsidP="001D4343">
      <w:pPr>
        <w:pStyle w:val="Standard"/>
        <w:autoSpaceDE w:val="0"/>
        <w:rPr>
          <w:rFonts w:cs="Times New Roman"/>
        </w:rPr>
      </w:pPr>
    </w:p>
    <w:p w:rsidR="001D4343" w:rsidRDefault="001D4343" w:rsidP="001D4343">
      <w:pPr>
        <w:pStyle w:val="Standard"/>
        <w:autoSpaceDE w:val="0"/>
        <w:rPr>
          <w:rFonts w:cs="Times New Roman"/>
          <w:b/>
          <w:bCs/>
        </w:rPr>
      </w:pPr>
    </w:p>
    <w:p w:rsidR="00A871E8" w:rsidRDefault="00A871E8" w:rsidP="001D4343">
      <w:pPr>
        <w:pStyle w:val="Standard"/>
        <w:autoSpaceDE w:val="0"/>
        <w:rPr>
          <w:rFonts w:cs="Times New Roman"/>
          <w:b/>
          <w:bCs/>
        </w:rPr>
      </w:pPr>
    </w:p>
    <w:p w:rsidR="00A871E8" w:rsidRPr="001D4343" w:rsidRDefault="00A871E8"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lastRenderedPageBreak/>
        <w:t>ROZDZIAŁ V</w:t>
      </w:r>
    </w:p>
    <w:p w:rsidR="001D4343" w:rsidRPr="001D4343" w:rsidRDefault="001D4343" w:rsidP="001D4343">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1D4343" w:rsidRPr="001D4343" w:rsidRDefault="001D4343" w:rsidP="001D4343">
      <w:pPr>
        <w:pStyle w:val="Standard"/>
        <w:autoSpaceDE w:val="0"/>
        <w:jc w:val="center"/>
        <w:rPr>
          <w:rFonts w:cs="Times New Roman"/>
        </w:rPr>
      </w:pPr>
      <w:r w:rsidRPr="001D4343">
        <w:rPr>
          <w:rFonts w:cs="Times New Roman"/>
        </w:rPr>
        <w:t>§ 15</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1D4343" w:rsidRPr="001D4343" w:rsidRDefault="001D4343" w:rsidP="001D4343">
      <w:pPr>
        <w:pStyle w:val="Standard"/>
        <w:autoSpaceDE w:val="0"/>
        <w:ind w:left="426" w:hanging="426"/>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16</w:t>
      </w:r>
    </w:p>
    <w:p w:rsidR="001D4343" w:rsidRPr="001D4343" w:rsidRDefault="001D4343" w:rsidP="001D4343">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17</w:t>
      </w:r>
    </w:p>
    <w:p w:rsidR="001D4343" w:rsidRPr="001D4343" w:rsidRDefault="001D4343" w:rsidP="001D4343">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1D4343" w:rsidRPr="001D4343" w:rsidRDefault="001D4343" w:rsidP="001D4343">
      <w:pPr>
        <w:pStyle w:val="Standard"/>
        <w:jc w:val="both"/>
        <w:rPr>
          <w:rFonts w:cs="Times New Roman"/>
        </w:rPr>
      </w:pPr>
    </w:p>
    <w:p w:rsidR="001D4343" w:rsidRPr="001D4343" w:rsidRDefault="001D4343" w:rsidP="001D4343">
      <w:pPr>
        <w:pStyle w:val="Standard"/>
        <w:jc w:val="center"/>
        <w:rPr>
          <w:rFonts w:cs="Times New Roman"/>
        </w:rPr>
      </w:pPr>
      <w:r w:rsidRPr="001D4343">
        <w:rPr>
          <w:rFonts w:cs="Times New Roman"/>
        </w:rPr>
        <w:t>§ 18</w:t>
      </w:r>
    </w:p>
    <w:p w:rsidR="001D4343" w:rsidRPr="001D4343" w:rsidRDefault="001D4343" w:rsidP="001D4343">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19</w:t>
      </w:r>
    </w:p>
    <w:p w:rsidR="001D4343" w:rsidRPr="001D4343" w:rsidRDefault="001D4343" w:rsidP="001D4343">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1D4343" w:rsidRPr="001D4343" w:rsidRDefault="001D4343" w:rsidP="001D4343">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1D4343" w:rsidRPr="001D4343" w:rsidRDefault="001D4343" w:rsidP="001D4343">
      <w:pPr>
        <w:pStyle w:val="Standard"/>
        <w:autoSpaceDE w:val="0"/>
        <w:ind w:left="284" w:hanging="284"/>
        <w:jc w:val="both"/>
        <w:rPr>
          <w:rFonts w:cs="Times New Roman"/>
        </w:rPr>
      </w:pPr>
    </w:p>
    <w:p w:rsidR="001D4343" w:rsidRPr="001D4343" w:rsidRDefault="001D4343" w:rsidP="001D4343">
      <w:pPr>
        <w:pStyle w:val="Standard"/>
        <w:jc w:val="center"/>
        <w:rPr>
          <w:rFonts w:cs="Times New Roman"/>
        </w:rPr>
      </w:pPr>
      <w:r w:rsidRPr="001D4343">
        <w:rPr>
          <w:rFonts w:cs="Times New Roman"/>
        </w:rPr>
        <w:t>§ 20</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Przewodniczący Rady może zaprosić do udziału w posiedzeniu osoby trzecie, a w szczególności te, których dotyczą sprawy rozstrzygane przez Radę.</w:t>
      </w:r>
    </w:p>
    <w:p w:rsidR="001D4343" w:rsidRPr="001D4343" w:rsidRDefault="001D4343" w:rsidP="001D4343">
      <w:pPr>
        <w:pStyle w:val="Standard"/>
        <w:ind w:left="284"/>
        <w:jc w:val="both"/>
        <w:rPr>
          <w:rFonts w:cs="Times New Roman"/>
        </w:rPr>
      </w:pP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rPr>
      </w:pPr>
      <w:r w:rsidRPr="001D4343">
        <w:rPr>
          <w:rFonts w:cs="Times New Roman"/>
        </w:rPr>
        <w:t>§ 21</w:t>
      </w:r>
    </w:p>
    <w:p w:rsidR="001D4343" w:rsidRPr="001D4343" w:rsidRDefault="001D4343" w:rsidP="001D4343">
      <w:pPr>
        <w:pStyle w:val="Standard"/>
        <w:numPr>
          <w:ilvl w:val="0"/>
          <w:numId w:val="23"/>
        </w:numPr>
        <w:ind w:left="284" w:hanging="284"/>
        <w:rPr>
          <w:rFonts w:cs="Times New Roman"/>
        </w:rPr>
      </w:pPr>
      <w:r w:rsidRPr="001D4343">
        <w:rPr>
          <w:rFonts w:cs="Times New Roman"/>
        </w:rPr>
        <w:t>Posiedzenia Rady otwiera, prowadzi i zamyka Przewodniczący Rady.</w:t>
      </w:r>
    </w:p>
    <w:p w:rsidR="001D4343" w:rsidRPr="001D4343" w:rsidRDefault="001D4343" w:rsidP="001D4343">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1D4343" w:rsidRPr="001D4343" w:rsidRDefault="001D4343" w:rsidP="001D4343">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1D4343" w:rsidRPr="00A06C1B" w:rsidRDefault="001D4343" w:rsidP="001D4343">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1D4343" w:rsidRPr="00A06C1B" w:rsidRDefault="001D4343" w:rsidP="001D4343">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1D4343" w:rsidRPr="00A06C1B" w:rsidRDefault="001D4343" w:rsidP="001D4343">
      <w:pPr>
        <w:pStyle w:val="Standard"/>
        <w:autoSpaceDE w:val="0"/>
        <w:jc w:val="center"/>
        <w:rPr>
          <w:rFonts w:cs="Times New Roman"/>
        </w:rPr>
      </w:pPr>
    </w:p>
    <w:p w:rsidR="001D4343" w:rsidRPr="00A06C1B" w:rsidRDefault="001D4343" w:rsidP="001D4343">
      <w:pPr>
        <w:pStyle w:val="Standard"/>
        <w:autoSpaceDE w:val="0"/>
        <w:jc w:val="center"/>
        <w:rPr>
          <w:rFonts w:cs="Times New Roman"/>
        </w:rPr>
      </w:pPr>
      <w:r w:rsidRPr="00A06C1B">
        <w:rPr>
          <w:rFonts w:cs="Times New Roman"/>
        </w:rPr>
        <w:t>§ 22</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23</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dyskusję, wnioski i zapytania.</w:t>
      </w:r>
    </w:p>
    <w:p w:rsidR="001D4343" w:rsidRPr="001D4343" w:rsidRDefault="001D4343" w:rsidP="001D4343">
      <w:pPr>
        <w:pStyle w:val="Standard"/>
        <w:autoSpaceDE w:val="0"/>
        <w:jc w:val="center"/>
        <w:rPr>
          <w:rFonts w:cs="Times New Roman"/>
        </w:rPr>
      </w:pPr>
      <w:r w:rsidRPr="001D4343">
        <w:rPr>
          <w:rFonts w:cs="Times New Roman"/>
        </w:rPr>
        <w:t>§ 24</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Przewodniczący obrad w pierwszej kolejności udziela głosu osobie referującej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 xml:space="preserve">Jeżeli mówca w swoim wystąpieniu odbiega od aktualnie omawianej sprawy lub przekracza </w:t>
      </w:r>
      <w:r w:rsidRPr="001D4343">
        <w:rPr>
          <w:rFonts w:cs="Times New Roman"/>
        </w:rPr>
        <w:lastRenderedPageBreak/>
        <w:t>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Po wyczerpaniu listy mówców Przewodniczący Rady zamyka dyskusje. W razie potrzeby Przewodniczący może zarządzić przerwę w celu wykonania niezbędnych czynności  przygotowawczych do głosowania, na przykład przygotowanie poprawek w projekcie uchwały lub innym rozpatrywanym dokumencie, przygotowania kart do oceny operacji.</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1D4343" w:rsidRPr="001D4343" w:rsidRDefault="001D4343" w:rsidP="001D4343">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1D4343" w:rsidRPr="001D4343" w:rsidRDefault="001D4343" w:rsidP="001D4343">
      <w:pPr>
        <w:pStyle w:val="Standard"/>
        <w:autoSpaceDE w:val="0"/>
        <w:rPr>
          <w:rFonts w:cs="Times New Roman"/>
          <w:b/>
          <w:bCs/>
        </w:rPr>
      </w:pPr>
    </w:p>
    <w:p w:rsidR="001D4343" w:rsidRPr="001D4343" w:rsidRDefault="001D4343" w:rsidP="001D4343">
      <w:pPr>
        <w:pStyle w:val="Textbody"/>
        <w:jc w:val="center"/>
        <w:rPr>
          <w:rFonts w:cs="Times New Roman"/>
        </w:rPr>
      </w:pPr>
      <w:r w:rsidRPr="001D4343">
        <w:rPr>
          <w:rFonts w:cs="Times New Roman"/>
        </w:rPr>
        <w:t>§ 25</w:t>
      </w:r>
    </w:p>
    <w:p w:rsidR="001D4343" w:rsidRPr="001D4343" w:rsidRDefault="001D4343" w:rsidP="001D4343">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1D4343" w:rsidRPr="001D4343" w:rsidRDefault="001D4343" w:rsidP="001D4343">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1D4343" w:rsidRPr="001D4343" w:rsidRDefault="001D4343" w:rsidP="001D4343">
      <w:pPr>
        <w:pStyle w:val="Textbody"/>
        <w:spacing w:after="0"/>
        <w:ind w:left="709" w:hanging="283"/>
        <w:jc w:val="both"/>
        <w:rPr>
          <w:rFonts w:cs="Times New Roman"/>
        </w:rPr>
      </w:pPr>
      <w:r w:rsidRPr="001D4343">
        <w:rPr>
          <w:rFonts w:cs="Times New Roman"/>
        </w:rPr>
        <w:t>1) stwierdzenia quorum,</w:t>
      </w:r>
    </w:p>
    <w:p w:rsidR="001D4343" w:rsidRPr="001D4343" w:rsidRDefault="001D4343" w:rsidP="001D4343">
      <w:pPr>
        <w:pStyle w:val="Textbody"/>
        <w:spacing w:after="0"/>
        <w:ind w:left="709" w:hanging="283"/>
        <w:jc w:val="both"/>
        <w:rPr>
          <w:rFonts w:cs="Times New Roman"/>
        </w:rPr>
      </w:pPr>
      <w:r w:rsidRPr="001D4343">
        <w:rPr>
          <w:rFonts w:cs="Times New Roman"/>
        </w:rPr>
        <w:t>2) sprawdzenia listy obecności,</w:t>
      </w:r>
    </w:p>
    <w:p w:rsidR="001D4343" w:rsidRPr="001D4343" w:rsidRDefault="001D4343" w:rsidP="001D4343">
      <w:pPr>
        <w:pStyle w:val="Textbody"/>
        <w:spacing w:after="0"/>
        <w:ind w:left="709" w:hanging="283"/>
        <w:jc w:val="both"/>
        <w:rPr>
          <w:rFonts w:cs="Times New Roman"/>
        </w:rPr>
      </w:pPr>
      <w:r w:rsidRPr="001D4343">
        <w:rPr>
          <w:rFonts w:cs="Times New Roman"/>
        </w:rPr>
        <w:t>3) przerwania, odroczenia lub zamknięcia sesji,</w:t>
      </w:r>
    </w:p>
    <w:p w:rsidR="001D4343" w:rsidRPr="001D4343" w:rsidRDefault="001D4343" w:rsidP="001D4343">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1D4343" w:rsidRPr="001D4343" w:rsidRDefault="001D4343" w:rsidP="001D4343">
      <w:pPr>
        <w:pStyle w:val="Textbody"/>
        <w:spacing w:after="0"/>
        <w:ind w:left="709" w:hanging="283"/>
        <w:jc w:val="both"/>
        <w:rPr>
          <w:rFonts w:cs="Times New Roman"/>
        </w:rPr>
      </w:pPr>
      <w:r w:rsidRPr="001D4343">
        <w:rPr>
          <w:rFonts w:cs="Times New Roman"/>
        </w:rPr>
        <w:t>5) głosowania bez dyskusji,</w:t>
      </w:r>
    </w:p>
    <w:p w:rsidR="001D4343" w:rsidRPr="001D4343" w:rsidRDefault="001D4343" w:rsidP="001D4343">
      <w:pPr>
        <w:pStyle w:val="Textbody"/>
        <w:spacing w:after="0"/>
        <w:ind w:left="709" w:hanging="283"/>
        <w:jc w:val="both"/>
        <w:rPr>
          <w:rFonts w:cs="Times New Roman"/>
        </w:rPr>
      </w:pPr>
      <w:r w:rsidRPr="001D4343">
        <w:rPr>
          <w:rFonts w:cs="Times New Roman"/>
        </w:rPr>
        <w:t>6) zamknięcia listy mówców,</w:t>
      </w:r>
    </w:p>
    <w:p w:rsidR="001D4343" w:rsidRPr="001D4343" w:rsidRDefault="001D4343" w:rsidP="001D4343">
      <w:pPr>
        <w:pStyle w:val="Textbody"/>
        <w:spacing w:after="0"/>
        <w:ind w:left="709" w:hanging="283"/>
        <w:jc w:val="both"/>
        <w:rPr>
          <w:rFonts w:cs="Times New Roman"/>
        </w:rPr>
      </w:pPr>
      <w:r w:rsidRPr="001D4343">
        <w:rPr>
          <w:rFonts w:cs="Times New Roman"/>
        </w:rPr>
        <w:t>7) ograniczenia czasu wystąpień mówców,</w:t>
      </w:r>
    </w:p>
    <w:p w:rsidR="001D4343" w:rsidRPr="001D4343" w:rsidRDefault="001D4343" w:rsidP="001D4343">
      <w:pPr>
        <w:pStyle w:val="Textbody"/>
        <w:spacing w:after="0"/>
        <w:ind w:left="709" w:hanging="283"/>
        <w:jc w:val="both"/>
        <w:rPr>
          <w:rFonts w:cs="Times New Roman"/>
        </w:rPr>
      </w:pPr>
      <w:r w:rsidRPr="001D4343">
        <w:rPr>
          <w:rFonts w:cs="Times New Roman"/>
        </w:rPr>
        <w:t>8) zamknięcia dyskusji,</w:t>
      </w:r>
    </w:p>
    <w:p w:rsidR="001D4343" w:rsidRPr="001D4343" w:rsidRDefault="001D4343" w:rsidP="001D4343">
      <w:pPr>
        <w:pStyle w:val="Textbody"/>
        <w:spacing w:after="0"/>
        <w:ind w:left="709" w:hanging="283"/>
        <w:jc w:val="both"/>
        <w:rPr>
          <w:rFonts w:cs="Times New Roman"/>
        </w:rPr>
      </w:pPr>
      <w:r w:rsidRPr="001D4343">
        <w:rPr>
          <w:rFonts w:cs="Times New Roman"/>
        </w:rPr>
        <w:t>9) zarządzenia przerwy,</w:t>
      </w:r>
    </w:p>
    <w:p w:rsidR="001D4343" w:rsidRPr="001D4343" w:rsidRDefault="001D4343" w:rsidP="001D4343">
      <w:pPr>
        <w:pStyle w:val="Textbody"/>
        <w:spacing w:after="0"/>
        <w:ind w:left="709" w:hanging="283"/>
        <w:jc w:val="both"/>
        <w:rPr>
          <w:rFonts w:cs="Times New Roman"/>
        </w:rPr>
      </w:pPr>
      <w:r w:rsidRPr="001D4343">
        <w:rPr>
          <w:rFonts w:cs="Times New Roman"/>
        </w:rPr>
        <w:t>10) zarządzenia głosowania imiennego,</w:t>
      </w:r>
    </w:p>
    <w:p w:rsidR="001D4343" w:rsidRPr="001D4343" w:rsidRDefault="001D4343" w:rsidP="001D4343">
      <w:pPr>
        <w:pStyle w:val="Textbody"/>
        <w:spacing w:after="0"/>
        <w:ind w:left="709" w:hanging="283"/>
        <w:jc w:val="both"/>
        <w:rPr>
          <w:rFonts w:cs="Times New Roman"/>
        </w:rPr>
      </w:pPr>
      <w:r w:rsidRPr="001D4343">
        <w:rPr>
          <w:rFonts w:cs="Times New Roman"/>
        </w:rPr>
        <w:t>11) przeliczenia głosów,</w:t>
      </w:r>
    </w:p>
    <w:p w:rsidR="001D4343" w:rsidRPr="001D4343" w:rsidRDefault="001D4343" w:rsidP="001D4343">
      <w:pPr>
        <w:pStyle w:val="Textbody"/>
        <w:spacing w:after="0"/>
        <w:ind w:left="709" w:hanging="283"/>
        <w:jc w:val="both"/>
        <w:rPr>
          <w:rFonts w:cs="Times New Roman"/>
        </w:rPr>
      </w:pPr>
      <w:r w:rsidRPr="001D4343">
        <w:rPr>
          <w:rFonts w:cs="Times New Roman"/>
        </w:rPr>
        <w:t>12) reasumpcji głosowania.</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Rada rozstrzyga o wniosku formalnym niezwłocznie po jego zgłoszeniu. O przyjęciu lub odrzuceniu wniosku Rada rozstrzyga po wysłuchaniu wnioskodawcy i ewentualnie jednego przeciwnika wniosku.</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VI</w:t>
      </w:r>
    </w:p>
    <w:p w:rsidR="001D4343" w:rsidRPr="001D4343" w:rsidRDefault="001D4343" w:rsidP="001D4343">
      <w:pPr>
        <w:pStyle w:val="Standard"/>
        <w:autoSpaceDE w:val="0"/>
        <w:jc w:val="center"/>
        <w:rPr>
          <w:rFonts w:cs="Times New Roman"/>
          <w:b/>
          <w:bCs/>
        </w:rPr>
      </w:pPr>
      <w:r w:rsidRPr="001D4343">
        <w:rPr>
          <w:rFonts w:cs="Times New Roman"/>
          <w:b/>
          <w:bCs/>
        </w:rPr>
        <w:t>Głosowanie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rPr>
      </w:pPr>
      <w:r w:rsidRPr="001D4343">
        <w:rPr>
          <w:rFonts w:cs="Times New Roman"/>
        </w:rPr>
        <w:t>§ 26</w:t>
      </w:r>
    </w:p>
    <w:p w:rsidR="001D4343" w:rsidRPr="001D4343" w:rsidRDefault="001D4343" w:rsidP="001D4343">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27</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operacji, stanowiących </w:t>
      </w:r>
      <w:r w:rsidRPr="00A06C1B">
        <w:rPr>
          <w:rFonts w:cs="Times New Roman"/>
        </w:rPr>
        <w:t xml:space="preserve">załącznik Nr 15 </w:t>
      </w:r>
      <w:r w:rsidRPr="001D4343">
        <w:rPr>
          <w:rFonts w:cs="Times New Roman"/>
        </w:rPr>
        <w:t xml:space="preserve">  Podręcznika Procedur </w:t>
      </w: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§28</w:t>
      </w:r>
    </w:p>
    <w:p w:rsidR="001D4343" w:rsidRPr="001D4343" w:rsidRDefault="001D4343" w:rsidP="001D4343">
      <w:pPr>
        <w:pStyle w:val="Standard"/>
        <w:jc w:val="center"/>
        <w:rPr>
          <w:rFonts w:cs="Times New Roman"/>
          <w:bCs/>
        </w:rPr>
      </w:pP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1D4343" w:rsidRPr="001D4343" w:rsidRDefault="001D4343" w:rsidP="001D4343">
      <w:pPr>
        <w:pStyle w:val="Standard"/>
        <w:ind w:left="360"/>
        <w:rPr>
          <w:rFonts w:cs="Times New Roman"/>
        </w:rPr>
      </w:pPr>
    </w:p>
    <w:p w:rsidR="001D4343" w:rsidRPr="001D4343" w:rsidRDefault="001D4343" w:rsidP="001D4343">
      <w:pPr>
        <w:pStyle w:val="Standard"/>
        <w:jc w:val="center"/>
        <w:rPr>
          <w:rFonts w:cs="Times New Roman"/>
          <w:bCs/>
        </w:rPr>
      </w:pPr>
      <w:r w:rsidRPr="001D4343">
        <w:rPr>
          <w:rFonts w:cs="Times New Roman"/>
          <w:bCs/>
        </w:rPr>
        <w:t>§ 29</w:t>
      </w:r>
    </w:p>
    <w:p w:rsidR="001D4343" w:rsidRPr="001D4343" w:rsidRDefault="001D4343" w:rsidP="001D4343">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1D4343" w:rsidRPr="001D4343" w:rsidRDefault="001D4343" w:rsidP="001D4343">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1D4343" w:rsidRPr="001D4343" w:rsidRDefault="001D4343" w:rsidP="001D4343">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Rada LGD spośród siebie wybiera w głosowaniu jawnym  Komisję Skrutacyjną, która czuwa nad prawidłowością przeprowadzenia przebiegu procesu oceny i wyboru, poprawności dokumentacji, zgodności formalnej. Przewodniczącym Komisji składającej się z 3 osób jest Sekretarz Rady. W razie nieobecności Sekretarza Rady na posiedzeniu, funkcję tę pełni inny Członek Rady wybrany w głosowaniu jawnym.</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lastRenderedPageBreak/>
        <w:t>W głosowaniu odbywającym się przez wypełnienie kart oceny operacji Członkowie Rady oddają głos przez wypełnienie kart oceny operacji, wydanych im przez Komisję Skrutacyjną. Każda strona karty oceny operacji musi być opieczętowana pieczęcią LGD.</w:t>
      </w:r>
    </w:p>
    <w:p w:rsidR="001D4343" w:rsidRPr="00A06C1B"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1D4343" w:rsidRPr="00A06C1B" w:rsidRDefault="001D4343" w:rsidP="001D4343">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1D4343" w:rsidRPr="00A06C1B" w:rsidRDefault="001D4343" w:rsidP="001D4343">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1D4343" w:rsidRPr="00A06C1B" w:rsidRDefault="001D4343" w:rsidP="001D4343">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30</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Ocena wniosków odbywa się zgodnie z kryteriami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celem ogólnym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celem szczegółowym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przedsięwzięciem określonym w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przewiduje realizację wskaźników określonych w LSR</w:t>
      </w:r>
    </w:p>
    <w:p w:rsidR="001D4343" w:rsidRPr="001D4343" w:rsidRDefault="001D4343" w:rsidP="001D4343">
      <w:pPr>
        <w:widowControl w:val="0"/>
        <w:numPr>
          <w:ilvl w:val="0"/>
          <w:numId w:val="37"/>
        </w:numPr>
        <w:shd w:val="clear" w:color="auto" w:fill="FFFFFF"/>
        <w:suppressAutoHyphens w:val="0"/>
        <w:autoSpaceDE w:val="0"/>
        <w:autoSpaceDN w:val="0"/>
        <w:adjustRightInd w:val="0"/>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 xml:space="preserve">W przypadku stwierdzenia błędów i braków w sposobie wypełnienia karty oceny zgodności operacji z LSR Komisja Skrutacyjna wzywa Członka Rady, który wypełnił tę kartę, do złożenia wyjaśnień i uzupełnienia braków. W trakcie wyjaśnień Członek Rady </w:t>
      </w:r>
      <w:r w:rsidRPr="00A06C1B">
        <w:rPr>
          <w:rFonts w:cs="Times New Roman"/>
        </w:rPr>
        <w:lastRenderedPageBreak/>
        <w:t>może na oddanej przez siebie karcie dokonać wpisów w kratkach lub pozycjach pustych oraz dokonać czytelnej korekty w pozycjach i kratkach wypełnionych błędnie podczas głosowania, stawiając przy tych poprawkach swój podpis.</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31</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32</w:t>
      </w:r>
    </w:p>
    <w:p w:rsidR="001D4343" w:rsidRPr="001D4343" w:rsidRDefault="001D4343" w:rsidP="001D4343">
      <w:pPr>
        <w:pStyle w:val="Tekstpodstawowy"/>
        <w:numPr>
          <w:ilvl w:val="0"/>
          <w:numId w:val="38"/>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Członek Rady, który wyłączył się z wyboru wniosku z uwagi na ryzyko zaistnienia konfliktu interesu nie bierze udziału w całym procesie wyboru danego wniosku. Jednocześnie jest zobowiązany opuścić salę w momencie głosowania nad wyborem wniosku.</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1D4343" w:rsidRPr="001D4343" w:rsidRDefault="001D4343" w:rsidP="001D4343">
      <w:pPr>
        <w:pStyle w:val="Standard"/>
        <w:suppressAutoHyphens w:val="0"/>
        <w:ind w:left="284" w:hanging="284"/>
        <w:jc w:val="both"/>
        <w:rPr>
          <w:rFonts w:cs="Times New Roman"/>
        </w:rPr>
      </w:pPr>
    </w:p>
    <w:p w:rsidR="001D4343" w:rsidRPr="00A06C1B" w:rsidRDefault="001D4343" w:rsidP="001D4343">
      <w:pPr>
        <w:numPr>
          <w:ilvl w:val="0"/>
          <w:numId w:val="38"/>
        </w:numPr>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lastRenderedPageBreak/>
        <w:t>procentowa wysokość wkładu własnego deklarowana przez wnioskodawców w stosunku do wysokości kosztów kwalifikowanych, zgodnie z zasadą: „im większy procentowy wkład własny, tym wyższe miejsce na liście”.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1D4343" w:rsidRPr="00A06C1B" w:rsidRDefault="001D4343" w:rsidP="001D4343">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W wyniku weryfikacji kwalifikowalności  kosztów wskazanych we wniosku Członek Rady oceniający wniosek, proponuje niższą niż wnioskowana kwotę dofinansowania w przypadku zidentyfikowania kosztów, które uzna za niekwalifikowane.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1D4343" w:rsidRP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W ciągu 4 dni od dnia zakończenia oceny wniosków przez Radę LGD,  Sekretarz sporządza protokół z posiedzenia Rady LGD zawierający: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terminy i miejsce posiedzenia,</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podpisane listy obecności członków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deklaracje bezstronności i poufności podpisane przez wszystkich członków Rady biorących udział w posiedzeniu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upoważnienie Zastępcy Przewodniczącego w przypadku gdy Przewodniczący wyznaczył Zastępcę;</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zestawienie wniosków wraz ze wskazaniem członków Rady dokonujących ich oceny;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informacje na temat wniosków odrzuconych wraz z uzasadnieniem;</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Karty Oceny Wniosków wraz z deklaracjami bezstronności wypełnione i podpisane przez członków Rady, którzy przeprowadzali ocenę wniosków;</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listę wniosków ocenionych pozytywnie.</w:t>
      </w:r>
    </w:p>
    <w:p w:rsidR="001D4343" w:rsidRPr="001D4343" w:rsidRDefault="001D4343" w:rsidP="001D4343">
      <w:pPr>
        <w:widowControl w:val="0"/>
        <w:numPr>
          <w:ilvl w:val="0"/>
          <w:numId w:val="37"/>
        </w:numPr>
        <w:tabs>
          <w:tab w:val="left" w:pos="1001"/>
        </w:tabs>
        <w:suppressAutoHyphens w:val="0"/>
        <w:autoSpaceDE w:val="0"/>
        <w:autoSpaceDN w:val="0"/>
        <w:adjustRightInd w:val="0"/>
        <w:spacing w:after="120"/>
        <w:ind w:left="786"/>
        <w:jc w:val="both"/>
        <w:rPr>
          <w:rFonts w:cs="Times New Roman"/>
        </w:rPr>
      </w:pPr>
      <w:r w:rsidRPr="001D4343">
        <w:rPr>
          <w:rFonts w:cs="Times New Roman"/>
        </w:rPr>
        <w:t xml:space="preserve">Protokół i listę wniosków ocenionych pozytywnie podpisuje Przewodniczący/ Wiceprzewodniczący Rady. </w:t>
      </w:r>
    </w:p>
    <w:p w:rsidR="001D4343" w:rsidRPr="001D4343"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1D4343">
        <w:rPr>
          <w:rFonts w:cs="Times New Roman"/>
        </w:rPr>
        <w:t>Przekazywana dokumentacja z wyboru wniosków powinna być podpisana przez członków / członka Rady, zgodnie z zasadami przyjętymi w LGD.</w:t>
      </w:r>
    </w:p>
    <w:p w:rsidR="001D4343" w:rsidRPr="00A06C1B"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t>
      </w:r>
      <w:r w:rsidRPr="00A06C1B">
        <w:rPr>
          <w:rFonts w:cs="Times New Roman"/>
        </w:rPr>
        <w:lastRenderedPageBreak/>
        <w:t xml:space="preserve">wybranych do dofinansowania. </w:t>
      </w:r>
    </w:p>
    <w:p w:rsidR="001D4343" w:rsidRPr="001D4343" w:rsidRDefault="001D4343" w:rsidP="001D4343">
      <w:pPr>
        <w:pStyle w:val="Standard"/>
        <w:suppressAutoHyphens w:val="0"/>
        <w:ind w:left="284" w:hanging="284"/>
        <w:jc w:val="both"/>
        <w:rPr>
          <w:rFonts w:cs="Times New Roman"/>
        </w:rPr>
      </w:pPr>
    </w:p>
    <w:p w:rsidR="001D4343" w:rsidRPr="001D4343" w:rsidRDefault="001D4343" w:rsidP="001D4343">
      <w:pPr>
        <w:pStyle w:val="Standard"/>
        <w:suppressAutoHyphens w:val="0"/>
        <w:ind w:left="284" w:hanging="284"/>
        <w:jc w:val="both"/>
        <w:rPr>
          <w:rFonts w:cs="Times New Roman"/>
        </w:rPr>
      </w:pPr>
      <w:r w:rsidRPr="001D4343">
        <w:rPr>
          <w:rFonts w:cs="Times New Roman"/>
        </w:rPr>
        <w:t xml:space="preserve"> </w:t>
      </w:r>
    </w:p>
    <w:p w:rsidR="001D4343" w:rsidRPr="001D4343" w:rsidRDefault="001D4343" w:rsidP="001D4343">
      <w:pPr>
        <w:pStyle w:val="Heading1"/>
        <w:jc w:val="center"/>
        <w:rPr>
          <w:rFonts w:cs="Times New Roman"/>
          <w:szCs w:val="24"/>
        </w:rPr>
      </w:pPr>
    </w:p>
    <w:p w:rsidR="001D4343" w:rsidRPr="001D4343" w:rsidRDefault="001D4343" w:rsidP="001D4343">
      <w:pPr>
        <w:pStyle w:val="Heading1"/>
        <w:jc w:val="center"/>
        <w:rPr>
          <w:rFonts w:cs="Times New Roman"/>
          <w:szCs w:val="24"/>
        </w:rPr>
      </w:pPr>
      <w:r w:rsidRPr="001D4343">
        <w:rPr>
          <w:rFonts w:cs="Times New Roman"/>
          <w:szCs w:val="24"/>
        </w:rPr>
        <w:t>ROZDZIAŁ VII</w:t>
      </w:r>
    </w:p>
    <w:p w:rsidR="001D4343" w:rsidRPr="001D4343" w:rsidRDefault="001D4343" w:rsidP="001D4343">
      <w:pPr>
        <w:pStyle w:val="Heading1"/>
        <w:jc w:val="center"/>
        <w:rPr>
          <w:rFonts w:cs="Times New Roman"/>
          <w:szCs w:val="24"/>
        </w:rPr>
      </w:pPr>
      <w:r w:rsidRPr="001D4343">
        <w:rPr>
          <w:rFonts w:cs="Times New Roman"/>
          <w:szCs w:val="24"/>
        </w:rPr>
        <w:t>Procedura wniesienia protestu od decyzji Rady</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33</w:t>
      </w:r>
    </w:p>
    <w:p w:rsidR="001D4343" w:rsidRPr="001D4343" w:rsidRDefault="001D4343" w:rsidP="001D4343">
      <w:pPr>
        <w:pStyle w:val="Standard"/>
        <w:jc w:val="center"/>
        <w:rPr>
          <w:rFonts w:cs="Times New Roman"/>
          <w:bCs/>
        </w:rPr>
      </w:pP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a) termin do wniesienia protestu;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1D4343" w:rsidRPr="001D4343" w:rsidRDefault="001D4343" w:rsidP="001D4343">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1D4343" w:rsidRPr="001D4343" w:rsidRDefault="001D4343" w:rsidP="001D4343">
      <w:pPr>
        <w:autoSpaceDE w:val="0"/>
        <w:autoSpaceDN w:val="0"/>
        <w:adjustRightInd w:val="0"/>
        <w:jc w:val="both"/>
        <w:rPr>
          <w:rFonts w:cs="Times New Roman"/>
        </w:rPr>
      </w:pPr>
      <w:r w:rsidRPr="001D4343">
        <w:rPr>
          <w:rFonts w:cs="Times New Roman"/>
        </w:rPr>
        <w:t>3. Protest od decyzji Rady musi zostać szczegółowo uzasadniony.</w:t>
      </w:r>
    </w:p>
    <w:p w:rsidR="001D4343" w:rsidRPr="001D4343" w:rsidRDefault="001D4343" w:rsidP="001D4343">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1D4343" w:rsidRPr="001D4343" w:rsidRDefault="001D4343" w:rsidP="001D4343">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dokumentacją potwierdzającą dokonanie wyboru operacji.</w:t>
      </w:r>
    </w:p>
    <w:p w:rsidR="001D4343" w:rsidRPr="001D4343" w:rsidRDefault="001D4343" w:rsidP="001D4343">
      <w:pPr>
        <w:numPr>
          <w:ilvl w:val="0"/>
          <w:numId w:val="10"/>
        </w:numPr>
        <w:autoSpaceDE w:val="0"/>
        <w:autoSpaceDN w:val="0"/>
        <w:adjustRightInd w:val="0"/>
        <w:jc w:val="both"/>
        <w:rPr>
          <w:rFonts w:cs="Times New Roman"/>
        </w:rPr>
      </w:pPr>
      <w:r w:rsidRPr="001D4343">
        <w:rPr>
          <w:rFonts w:cs="Times New Roman"/>
        </w:rPr>
        <w:t>Szczegółowe zasady i tryb wnoszenia protestu zawiera Procedura obsługi protestu.</w:t>
      </w:r>
    </w:p>
    <w:p w:rsidR="001D4343" w:rsidRPr="001D4343" w:rsidRDefault="001D4343" w:rsidP="001D4343">
      <w:pPr>
        <w:autoSpaceDE w:val="0"/>
        <w:autoSpaceDN w:val="0"/>
        <w:adjustRightInd w:val="0"/>
        <w:jc w:val="both"/>
        <w:rPr>
          <w:rFonts w:cs="Times New Roman"/>
        </w:rPr>
      </w:pPr>
    </w:p>
    <w:p w:rsidR="001D4343" w:rsidRPr="001D4343" w:rsidRDefault="001D4343" w:rsidP="001D4343">
      <w:pPr>
        <w:tabs>
          <w:tab w:val="left" w:pos="1001"/>
        </w:tabs>
        <w:spacing w:after="120"/>
        <w:jc w:val="center"/>
        <w:rPr>
          <w:rFonts w:cs="Times New Roman"/>
          <w:b/>
        </w:rPr>
      </w:pPr>
      <w:r w:rsidRPr="001D4343">
        <w:rPr>
          <w:rFonts w:cs="Times New Roman"/>
          <w:b/>
        </w:rPr>
        <w:t>ROZDZIAŁ VIII</w:t>
      </w:r>
    </w:p>
    <w:p w:rsidR="001D4343" w:rsidRPr="001D4343" w:rsidRDefault="001D4343" w:rsidP="001D4343">
      <w:pPr>
        <w:tabs>
          <w:tab w:val="left" w:pos="1001"/>
        </w:tabs>
        <w:spacing w:after="120"/>
        <w:jc w:val="center"/>
        <w:rPr>
          <w:rFonts w:cs="Times New Roman"/>
          <w:b/>
        </w:rPr>
      </w:pPr>
      <w:r w:rsidRPr="001D4343">
        <w:rPr>
          <w:rFonts w:cs="Times New Roman"/>
          <w:b/>
        </w:rPr>
        <w:t>§ 34</w:t>
      </w:r>
    </w:p>
    <w:p w:rsidR="001D4343" w:rsidRPr="001D4343" w:rsidRDefault="001D4343" w:rsidP="001D4343">
      <w:pPr>
        <w:tabs>
          <w:tab w:val="left" w:pos="1001"/>
        </w:tabs>
        <w:spacing w:after="120"/>
        <w:jc w:val="center"/>
        <w:rPr>
          <w:rFonts w:cs="Times New Roman"/>
          <w:b/>
        </w:rPr>
      </w:pPr>
      <w:r w:rsidRPr="001D4343">
        <w:rPr>
          <w:rFonts w:cs="Times New Roman"/>
          <w:b/>
        </w:rPr>
        <w:t>Procedura odwoławcza</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Z posiedzenia Rady sporządzany jest protokół uwzględniający wyniki powtórnej oceny wniosków.</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może: </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lastRenderedPageBreak/>
        <w:t>dokonać zmiany podjętego rozstrzygnięcia co będzie skutkowało skierowaniem Wniosku do właściwego etapu oceny albo umieszczeniem go na liście wniosków wybranych przez LGD w wyniku przeprowadzenia procedury odwoławczej;</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t xml:space="preserve">skierować protest wraz z otrzymaną od Wnioskodawcy dokumentacją do Samorządu Województwa, załączając do niego stanowisko dotyczące braku podstaw do zmiany podjętego rozstrzygnięcia. </w:t>
      </w:r>
    </w:p>
    <w:p w:rsidR="001D4343" w:rsidRPr="001D4343" w:rsidRDefault="001D4343" w:rsidP="001D4343">
      <w:pPr>
        <w:autoSpaceDE w:val="0"/>
        <w:autoSpaceDN w:val="0"/>
        <w:adjustRightInd w:val="0"/>
        <w:jc w:val="both"/>
        <w:rPr>
          <w:rFonts w:eastAsia="Calibri" w:cs="Times New Roman"/>
          <w:bCs/>
        </w:rPr>
      </w:pP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po terminie;</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przez podmiot wykluczony z możliwości otrzymania wsparcia;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1D4343" w:rsidRPr="001D4343" w:rsidRDefault="001D4343" w:rsidP="001D4343">
      <w:pPr>
        <w:pStyle w:val="Textbody"/>
        <w:rPr>
          <w:rFonts w:cs="Times New Roman"/>
        </w:rPr>
      </w:pPr>
    </w:p>
    <w:p w:rsidR="001D4343" w:rsidRPr="001D4343" w:rsidRDefault="001D4343" w:rsidP="001D4343">
      <w:pPr>
        <w:pStyle w:val="Heading1"/>
        <w:jc w:val="center"/>
        <w:rPr>
          <w:rFonts w:cs="Times New Roman"/>
          <w:szCs w:val="24"/>
        </w:rPr>
      </w:pPr>
      <w:r w:rsidRPr="001D4343">
        <w:rPr>
          <w:rFonts w:cs="Times New Roman"/>
          <w:szCs w:val="24"/>
        </w:rPr>
        <w:t>ROZDZIAŁ IX</w:t>
      </w:r>
    </w:p>
    <w:p w:rsidR="001D4343" w:rsidRPr="001D4343" w:rsidRDefault="001D4343" w:rsidP="001D4343">
      <w:pPr>
        <w:pStyle w:val="Heading1"/>
        <w:autoSpaceDE w:val="0"/>
        <w:jc w:val="center"/>
        <w:rPr>
          <w:rFonts w:cs="Times New Roman"/>
          <w:szCs w:val="24"/>
        </w:rPr>
      </w:pPr>
      <w:r w:rsidRPr="001D4343">
        <w:rPr>
          <w:rFonts w:cs="Times New Roman"/>
          <w:szCs w:val="24"/>
        </w:rPr>
        <w:t>Zmiana lokalnych kryteriów wyboru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Cs/>
        </w:rPr>
      </w:pPr>
      <w:r w:rsidRPr="001D4343">
        <w:rPr>
          <w:rFonts w:cs="Times New Roman"/>
          <w:bCs/>
        </w:rPr>
        <w:t>§ 35</w:t>
      </w:r>
    </w:p>
    <w:p w:rsidR="001D4343" w:rsidRPr="001D4343" w:rsidRDefault="001D4343" w:rsidP="001D4343">
      <w:pPr>
        <w:pStyle w:val="Standard"/>
        <w:autoSpaceDE w:val="0"/>
        <w:jc w:val="center"/>
        <w:rPr>
          <w:rFonts w:cs="Times New Roman"/>
          <w:bCs/>
        </w:rPr>
      </w:pPr>
    </w:p>
    <w:p w:rsidR="001D4343" w:rsidRPr="001D4343" w:rsidRDefault="001D4343" w:rsidP="001D4343">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1D4343" w:rsidRPr="001D4343" w:rsidRDefault="001D4343" w:rsidP="001D4343">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1D4343" w:rsidRPr="001D4343" w:rsidRDefault="001D4343" w:rsidP="001D4343">
      <w:pPr>
        <w:rPr>
          <w:rFonts w:cs="Times New Roman"/>
        </w:rPr>
      </w:pPr>
    </w:p>
    <w:p w:rsidR="001D4343" w:rsidRPr="001D4343" w:rsidRDefault="001D4343" w:rsidP="001D4343">
      <w:pPr>
        <w:spacing w:after="120"/>
        <w:jc w:val="center"/>
        <w:rPr>
          <w:rFonts w:cs="Times New Roman"/>
          <w:b/>
        </w:rPr>
      </w:pPr>
    </w:p>
    <w:p w:rsidR="001D4343" w:rsidRPr="00A06C1B" w:rsidRDefault="001D4343" w:rsidP="001D4343">
      <w:pPr>
        <w:spacing w:after="120"/>
        <w:jc w:val="center"/>
        <w:rPr>
          <w:rFonts w:cs="Times New Roman"/>
          <w:b/>
        </w:rPr>
      </w:pPr>
      <w:r w:rsidRPr="00A06C1B">
        <w:rPr>
          <w:rFonts w:cs="Times New Roman"/>
          <w:b/>
        </w:rPr>
        <w:t>ROZDZIAŁ X</w:t>
      </w:r>
    </w:p>
    <w:p w:rsidR="001D4343" w:rsidRPr="00A06C1B" w:rsidRDefault="001D4343" w:rsidP="001D4343">
      <w:pPr>
        <w:spacing w:after="120"/>
        <w:jc w:val="center"/>
        <w:rPr>
          <w:rFonts w:cs="Times New Roman"/>
          <w:b/>
        </w:rPr>
      </w:pPr>
      <w:r w:rsidRPr="00A06C1B">
        <w:rPr>
          <w:rFonts w:cs="Times New Roman"/>
          <w:b/>
        </w:rPr>
        <w:t>Procedura wprowadzania zmian do umów przez Beneficjentów</w:t>
      </w:r>
    </w:p>
    <w:p w:rsidR="001D4343" w:rsidRPr="00A06C1B" w:rsidRDefault="001D4343" w:rsidP="001D4343">
      <w:pPr>
        <w:spacing w:after="120"/>
        <w:jc w:val="center"/>
        <w:rPr>
          <w:rFonts w:cs="Times New Roman"/>
          <w:b/>
        </w:rPr>
      </w:pPr>
    </w:p>
    <w:p w:rsidR="001D4343" w:rsidRPr="00A06C1B" w:rsidRDefault="001D4343" w:rsidP="001D4343">
      <w:pPr>
        <w:pStyle w:val="Standard"/>
        <w:autoSpaceDE w:val="0"/>
        <w:jc w:val="center"/>
        <w:rPr>
          <w:rFonts w:cs="Times New Roman"/>
          <w:bCs/>
        </w:rPr>
      </w:pPr>
      <w:r w:rsidRPr="00A06C1B">
        <w:rPr>
          <w:rFonts w:cs="Times New Roman"/>
          <w:bCs/>
        </w:rPr>
        <w:t>§ 36</w:t>
      </w:r>
    </w:p>
    <w:p w:rsidR="001D4343" w:rsidRPr="00A06C1B" w:rsidRDefault="001D4343" w:rsidP="001D4343">
      <w:pPr>
        <w:spacing w:after="120"/>
        <w:jc w:val="center"/>
        <w:rPr>
          <w:rFonts w:cs="Times New Roman"/>
        </w:rPr>
      </w:pPr>
      <w:r w:rsidRPr="00A06C1B">
        <w:rPr>
          <w:rFonts w:cs="Times New Roman"/>
          <w:b/>
        </w:rPr>
        <w:t xml:space="preserve"> </w:t>
      </w:r>
      <w:proofErr w:type="spellStart"/>
      <w:r w:rsidRPr="00A06C1B">
        <w:rPr>
          <w:rFonts w:cs="Times New Roman"/>
        </w:rPr>
        <w:t>ada</w:t>
      </w:r>
      <w:proofErr w:type="spellEnd"/>
      <w:r w:rsidRPr="00A06C1B">
        <w:rPr>
          <w:rFonts w:cs="Times New Roman"/>
        </w:rPr>
        <w:t xml:space="preserve"> opiniuje wnioski Beneficjentów o zmiany umów zwartych z Samorządem Województwa.</w:t>
      </w:r>
    </w:p>
    <w:p w:rsidR="001D4343" w:rsidRPr="00A06C1B" w:rsidRDefault="001D4343" w:rsidP="001D4343">
      <w:pPr>
        <w:widowControl w:val="0"/>
        <w:numPr>
          <w:ilvl w:val="0"/>
          <w:numId w:val="34"/>
        </w:numPr>
        <w:suppressAutoHyphens w:val="0"/>
        <w:autoSpaceDE w:val="0"/>
        <w:autoSpaceDN w:val="0"/>
        <w:adjustRightInd w:val="0"/>
        <w:spacing w:after="120"/>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1D4343" w:rsidRPr="00A06C1B" w:rsidRDefault="001D4343" w:rsidP="001D4343">
      <w:pPr>
        <w:widowControl w:val="0"/>
        <w:numPr>
          <w:ilvl w:val="0"/>
          <w:numId w:val="34"/>
        </w:numPr>
        <w:suppressAutoHyphens w:val="0"/>
        <w:autoSpaceDE w:val="0"/>
        <w:autoSpaceDN w:val="0"/>
        <w:adjustRightInd w:val="0"/>
        <w:spacing w:after="37"/>
        <w:rPr>
          <w:rFonts w:cs="Times New Roman"/>
        </w:rPr>
      </w:pPr>
      <w:r w:rsidRPr="00A06C1B">
        <w:rPr>
          <w:rFonts w:cs="Times New Roman"/>
        </w:rPr>
        <w:t xml:space="preserve">Beneficjent  zwraca się do LGD z pisemną prośbą o wydanie opinii wskazując szczegółowo, jakie zmiany do wniosku zamierza wprowadzić.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lastRenderedPageBreak/>
        <w:t>Biuro LGD zawiadamia Przewodniczącego Rady o wpływie prośby przekazując mu pismo Beneficjenta.</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Przewodniczący Rady zwołuje posiedzenie Rady zgodnie z Regulaminem Rady.</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Po przeprowadzeniu ponownej oceny: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nie spowodowałaby zmiany decyzji w sprawie 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1D4343" w:rsidRPr="00A06C1B" w:rsidRDefault="001D4343" w:rsidP="001D4343">
      <w:pPr>
        <w:widowControl w:val="0"/>
        <w:numPr>
          <w:ilvl w:val="0"/>
          <w:numId w:val="34"/>
        </w:numPr>
        <w:suppressAutoHyphens w:val="0"/>
        <w:autoSpaceDE w:val="0"/>
        <w:autoSpaceDN w:val="0"/>
        <w:adjustRightInd w:val="0"/>
        <w:jc w:val="both"/>
        <w:rPr>
          <w:rFonts w:cs="Times New Roman"/>
        </w:rPr>
      </w:pPr>
      <w:r w:rsidRPr="00A06C1B">
        <w:rPr>
          <w:rFonts w:cs="Times New Roman"/>
        </w:rPr>
        <w:t xml:space="preserve">Niniejsze czynności przeprowadza się w terminie 14 dni od dnia wpływu prośby. </w:t>
      </w:r>
    </w:p>
    <w:p w:rsidR="001D4343" w:rsidRPr="00A06C1B" w:rsidRDefault="001D4343" w:rsidP="001D4343">
      <w:pPr>
        <w:rPr>
          <w:rFonts w:cs="Times New Roman"/>
        </w:rPr>
      </w:pPr>
    </w:p>
    <w:p w:rsidR="001D4343" w:rsidRPr="00A06C1B" w:rsidRDefault="001D4343" w:rsidP="001D4343">
      <w:pPr>
        <w:rPr>
          <w:rFonts w:cs="Times New Roman"/>
        </w:rPr>
      </w:pPr>
    </w:p>
    <w:p w:rsidR="001D4343" w:rsidRPr="00A06C1B" w:rsidRDefault="001D4343" w:rsidP="001D4343">
      <w:pPr>
        <w:pStyle w:val="Standard"/>
        <w:widowControl/>
        <w:suppressAutoHyphens w:val="0"/>
        <w:autoSpaceDE w:val="0"/>
        <w:jc w:val="both"/>
        <w:rPr>
          <w:rFonts w:cs="Times New Roman"/>
          <w:b/>
          <w:bCs/>
        </w:rPr>
      </w:pPr>
    </w:p>
    <w:p w:rsidR="001D4343" w:rsidRPr="001D4343" w:rsidRDefault="001D4343" w:rsidP="001D4343">
      <w:pPr>
        <w:pStyle w:val="Standard"/>
        <w:widowControl/>
        <w:suppressAutoHyphens w:val="0"/>
        <w:autoSpaceDE w:val="0"/>
        <w:ind w:left="720"/>
        <w:jc w:val="both"/>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w:t>
      </w:r>
    </w:p>
    <w:p w:rsidR="001D4343" w:rsidRPr="001D4343" w:rsidRDefault="001D4343" w:rsidP="001D4343">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37</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1D4343" w:rsidRPr="001D4343" w:rsidRDefault="001D4343" w:rsidP="001D4343">
      <w:pPr>
        <w:pStyle w:val="Standard"/>
        <w:autoSpaceDE w:val="0"/>
        <w:ind w:left="567"/>
        <w:jc w:val="both"/>
        <w:rPr>
          <w:rFonts w:cs="Times New Roman"/>
        </w:rPr>
      </w:pPr>
      <w:r w:rsidRPr="001D4343">
        <w:rPr>
          <w:rFonts w:cs="Times New Roman"/>
        </w:rPr>
        <w:t>protokołu z tego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1D4343" w:rsidRPr="001D4343" w:rsidRDefault="001D4343" w:rsidP="001D4343">
      <w:pPr>
        <w:pStyle w:val="Standard"/>
        <w:autoSpaceDE w:val="0"/>
        <w:ind w:left="993"/>
        <w:jc w:val="both"/>
        <w:rPr>
          <w:rFonts w:cs="Times New Roman"/>
        </w:rPr>
      </w:pPr>
      <w:r w:rsidRPr="001D4343">
        <w:rPr>
          <w:rFonts w:cs="Times New Roman"/>
        </w:rPr>
        <w:t>głosowaniu, ilości oddanych głosów ważnych i nieważnych.</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lastRenderedPageBreak/>
        <w:t>wyniki głosowania</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podpis sekretarza i podpis Przewodniczącego Rady.</w:t>
      </w:r>
    </w:p>
    <w:p w:rsidR="001D4343" w:rsidRPr="001D4343" w:rsidRDefault="001D4343" w:rsidP="001D4343">
      <w:pPr>
        <w:pStyle w:val="Standard"/>
        <w:autoSpaceDE w:val="0"/>
        <w:ind w:left="567"/>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38</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Podjęte uchwały opatruje się datą i numerem, na który składa się : cyfry rzymskie oznaczające </w:t>
      </w:r>
      <w:proofErr w:type="spellStart"/>
      <w:r w:rsidRPr="001D4343">
        <w:rPr>
          <w:rFonts w:cs="Times New Roman"/>
        </w:rPr>
        <w:t>numer</w:t>
      </w:r>
      <w:proofErr w:type="spellEnd"/>
      <w:r w:rsidRPr="001D4343">
        <w:rPr>
          <w:rFonts w:cs="Times New Roman"/>
        </w:rPr>
        <w:t xml:space="preserve"> kolejny posiedzenia od początku realizacji Inicjatywy LEADER łamane przez </w:t>
      </w:r>
      <w:proofErr w:type="spellStart"/>
      <w:r w:rsidRPr="001D4343">
        <w:rPr>
          <w:rFonts w:cs="Times New Roman"/>
        </w:rPr>
        <w:t>numer</w:t>
      </w:r>
      <w:proofErr w:type="spellEnd"/>
      <w:r w:rsidRPr="001D4343">
        <w:rPr>
          <w:rFonts w:cs="Times New Roman"/>
        </w:rPr>
        <w:t xml:space="preserve"> kolejny uchwały od początku realizacji działania 19.2 zapisany cyframi arabskimi, łamane przez rok.</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9" w:history="1">
        <w:r w:rsidRPr="001D4343">
          <w:rPr>
            <w:rStyle w:val="Hipercze"/>
            <w:rFonts w:cs="Times New Roman"/>
          </w:rPr>
          <w:t>www.lokalnagrupadzialania.pl</w:t>
        </w:r>
      </w:hyperlink>
      <w:r w:rsidRPr="001D4343">
        <w:rPr>
          <w:rFonts w:cs="Times New Roman"/>
        </w:rPr>
        <w:t xml:space="preserve">. </w:t>
      </w:r>
    </w:p>
    <w:p w:rsidR="001D4343" w:rsidRPr="001D4343" w:rsidRDefault="001D4343" w:rsidP="001D4343">
      <w:pPr>
        <w:pStyle w:val="Standard"/>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39</w:t>
      </w:r>
    </w:p>
    <w:p w:rsidR="001D4343" w:rsidRPr="001D4343" w:rsidRDefault="001D4343" w:rsidP="001D4343">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XII</w:t>
      </w:r>
    </w:p>
    <w:p w:rsidR="001D4343" w:rsidRPr="001D4343" w:rsidRDefault="001D4343" w:rsidP="001D4343">
      <w:pPr>
        <w:pStyle w:val="Standard"/>
        <w:autoSpaceDE w:val="0"/>
        <w:jc w:val="center"/>
        <w:rPr>
          <w:rFonts w:cs="Times New Roman"/>
          <w:b/>
          <w:bCs/>
        </w:rPr>
      </w:pPr>
      <w:r w:rsidRPr="001D4343">
        <w:rPr>
          <w:rFonts w:cs="Times New Roman"/>
          <w:b/>
          <w:bCs/>
        </w:rPr>
        <w:t>Przepisy porządkowe i końcowe</w:t>
      </w:r>
    </w:p>
    <w:p w:rsidR="001D4343" w:rsidRPr="001D4343" w:rsidRDefault="001D4343" w:rsidP="001D4343">
      <w:pPr>
        <w:pStyle w:val="Standard"/>
        <w:autoSpaceDE w:val="0"/>
        <w:rPr>
          <w:rFonts w:cs="Times New Roman"/>
          <w:bCs/>
        </w:rPr>
      </w:pPr>
    </w:p>
    <w:p w:rsidR="001D4343" w:rsidRPr="001D4343" w:rsidRDefault="001D4343" w:rsidP="001D4343">
      <w:pPr>
        <w:pStyle w:val="Standard"/>
        <w:autoSpaceDE w:val="0"/>
        <w:jc w:val="center"/>
        <w:rPr>
          <w:rFonts w:cs="Times New Roman"/>
          <w:bCs/>
        </w:rPr>
      </w:pPr>
      <w:r w:rsidRPr="001D4343">
        <w:rPr>
          <w:rFonts w:cs="Times New Roman"/>
          <w:bCs/>
        </w:rPr>
        <w:t>§ 40</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1D4343" w:rsidRPr="001D4343" w:rsidRDefault="001D4343" w:rsidP="001D4343">
      <w:pPr>
        <w:pStyle w:val="Standard"/>
        <w:autoSpaceDE w:val="0"/>
        <w:rPr>
          <w:rFonts w:cs="Times New Roman"/>
        </w:rPr>
      </w:pPr>
    </w:p>
    <w:p w:rsidR="001D4343" w:rsidRPr="001D4343" w:rsidRDefault="001D4343" w:rsidP="001D4343">
      <w:pPr>
        <w:pStyle w:val="Standard"/>
        <w:rPr>
          <w:rFonts w:cs="Times New Roman"/>
          <w:u w:val="single"/>
        </w:rPr>
      </w:pPr>
      <w:r w:rsidRPr="001D4343">
        <w:rPr>
          <w:rFonts w:cs="Times New Roman"/>
          <w:u w:val="single"/>
        </w:rPr>
        <w:lastRenderedPageBreak/>
        <w:t>Załączniki do Regulaminu:</w:t>
      </w:r>
    </w:p>
    <w:p w:rsidR="001D4343" w:rsidRPr="001D4343" w:rsidRDefault="001D4343" w:rsidP="001D4343">
      <w:pPr>
        <w:pStyle w:val="Standard"/>
        <w:rPr>
          <w:rFonts w:cs="Times New Roman"/>
        </w:rPr>
      </w:pPr>
      <w:r w:rsidRPr="001D4343">
        <w:rPr>
          <w:rFonts w:cs="Times New Roman"/>
        </w:rPr>
        <w:t xml:space="preserve"> </w:t>
      </w:r>
    </w:p>
    <w:p w:rsidR="001D4343" w:rsidRPr="001D4343" w:rsidRDefault="001D4343" w:rsidP="001D4343">
      <w:pPr>
        <w:pStyle w:val="Standard"/>
        <w:rPr>
          <w:rFonts w:cs="Times New Roman"/>
        </w:rPr>
      </w:pPr>
      <w:r w:rsidRPr="001D4343">
        <w:rPr>
          <w:rFonts w:cs="Times New Roman"/>
        </w:rPr>
        <w:t>1. Wzór Wniosku o zmianę lokalnych kryteriów wyboru operacji.</w:t>
      </w:r>
    </w:p>
    <w:p w:rsidR="001D4343" w:rsidRPr="001D4343" w:rsidRDefault="001D4343" w:rsidP="001D4343">
      <w:pPr>
        <w:pStyle w:val="Tytu"/>
        <w:jc w:val="right"/>
        <w:rPr>
          <w:rFonts w:cs="Times New Roman"/>
          <w:b w:val="0"/>
          <w:bCs/>
          <w:iCs/>
          <w:sz w:val="24"/>
        </w:rPr>
      </w:pPr>
    </w:p>
    <w:p w:rsidR="001D4343" w:rsidRPr="001D4343" w:rsidRDefault="001D4343" w:rsidP="001D4343">
      <w:pPr>
        <w:pStyle w:val="Tytu"/>
        <w:jc w:val="left"/>
        <w:rPr>
          <w:rFonts w:cs="Times New Roman"/>
          <w:b w:val="0"/>
          <w:bCs/>
          <w:iCs/>
          <w:sz w:val="24"/>
        </w:rPr>
      </w:pPr>
    </w:p>
    <w:p w:rsidR="001D4343" w:rsidRPr="001D4343" w:rsidRDefault="001D4343" w:rsidP="001D4343">
      <w:pPr>
        <w:rPr>
          <w:rFonts w:cs="Times New Roman"/>
        </w:rPr>
      </w:pPr>
    </w:p>
    <w:p w:rsidR="001D4343" w:rsidRPr="001D4343" w:rsidRDefault="001D4343" w:rsidP="001D4343">
      <w:pPr>
        <w:rPr>
          <w:rFonts w:cs="Times New Roman"/>
        </w:rPr>
      </w:pPr>
    </w:p>
    <w:p w:rsidR="001D4343" w:rsidRPr="001D4343" w:rsidRDefault="001D4343" w:rsidP="001D4343">
      <w:pPr>
        <w:pStyle w:val="Tytu"/>
        <w:pageBreakBefore/>
        <w:jc w:val="left"/>
        <w:rPr>
          <w:rFonts w:cs="Times New Roman"/>
          <w:b w:val="0"/>
          <w:sz w:val="24"/>
        </w:rPr>
      </w:pPr>
      <w:r w:rsidRPr="001D4343">
        <w:rPr>
          <w:rFonts w:cs="Times New Roman"/>
          <w:b w:val="0"/>
          <w:sz w:val="24"/>
        </w:rPr>
        <w:lastRenderedPageBreak/>
        <w:t>Załącznik nr 1 do Regulaminu Rady</w:t>
      </w:r>
    </w:p>
    <w:p w:rsidR="001D4343" w:rsidRPr="001D4343" w:rsidRDefault="001D4343" w:rsidP="001D4343">
      <w:pPr>
        <w:pStyle w:val="Tytu"/>
        <w:jc w:val="left"/>
        <w:rPr>
          <w:rFonts w:cs="Times New Roman"/>
          <w:b w:val="0"/>
          <w:sz w:val="24"/>
        </w:rPr>
      </w:pPr>
      <w:r w:rsidRPr="001D4343">
        <w:rPr>
          <w:rFonts w:cs="Times New Roman"/>
          <w:b w:val="0"/>
          <w:sz w:val="24"/>
        </w:rPr>
        <w:t>LGD „Lepsza Przyszłość Ziemi Ryckiej”</w:t>
      </w:r>
    </w:p>
    <w:p w:rsidR="001D4343" w:rsidRPr="001D4343" w:rsidRDefault="001D4343" w:rsidP="001D4343">
      <w:pPr>
        <w:pStyle w:val="Standard"/>
        <w:rPr>
          <w:rFonts w:cs="Times New Roman"/>
        </w:rPr>
      </w:pPr>
    </w:p>
    <w:p w:rsidR="001D4343" w:rsidRPr="001D4343" w:rsidRDefault="001D4343" w:rsidP="001D4343">
      <w:pPr>
        <w:pStyle w:val="Standard"/>
        <w:rPr>
          <w:rFonts w:cs="Times New Roman"/>
        </w:rPr>
      </w:pPr>
    </w:p>
    <w:tbl>
      <w:tblPr>
        <w:tblW w:w="0" w:type="auto"/>
        <w:tblInd w:w="-123" w:type="dxa"/>
        <w:tblLayout w:type="fixed"/>
        <w:tblLook w:val="0000"/>
      </w:tblPr>
      <w:tblGrid>
        <w:gridCol w:w="9242"/>
      </w:tblGrid>
      <w:tr w:rsidR="001D4343" w:rsidRPr="001D4343" w:rsidTr="00AC161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D4343" w:rsidRPr="001D4343" w:rsidRDefault="001D4343" w:rsidP="00AC161C">
            <w:pPr>
              <w:pStyle w:val="Standard"/>
              <w:snapToGrid w:val="0"/>
              <w:spacing w:after="120"/>
              <w:jc w:val="right"/>
              <w:rPr>
                <w:rFonts w:cs="Times New Roman"/>
                <w:i/>
              </w:rPr>
            </w:pPr>
            <w:r w:rsidRPr="001D4343">
              <w:rPr>
                <w:rFonts w:cs="Times New Roman"/>
                <w:i/>
              </w:rPr>
              <w:t>WZÓR</w:t>
            </w:r>
          </w:p>
          <w:p w:rsidR="001D4343" w:rsidRPr="001D4343" w:rsidRDefault="001D4343" w:rsidP="00AC161C">
            <w:pPr>
              <w:pStyle w:val="Standard"/>
              <w:spacing w:after="120"/>
              <w:rPr>
                <w:rFonts w:cs="Times New Roman"/>
              </w:rPr>
            </w:pPr>
            <w:r w:rsidRPr="001D4343">
              <w:rPr>
                <w:rFonts w:cs="Times New Roman"/>
              </w:rPr>
              <w:t>………………………….</w:t>
            </w:r>
          </w:p>
          <w:p w:rsidR="001D4343" w:rsidRPr="001D4343" w:rsidRDefault="001D4343" w:rsidP="00AC161C">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1D4343" w:rsidRPr="001D4343" w:rsidRDefault="001D4343" w:rsidP="00AC161C">
            <w:pPr>
              <w:pStyle w:val="Znak1"/>
              <w:snapToGrid w:val="0"/>
              <w:spacing w:after="120"/>
              <w:rPr>
                <w:rFonts w:cs="Times New Roman"/>
                <w:bCs/>
                <w:sz w:val="18"/>
                <w:szCs w:val="18"/>
              </w:rPr>
            </w:pPr>
          </w:p>
          <w:p w:rsidR="001D4343" w:rsidRPr="001D4343" w:rsidRDefault="001D4343" w:rsidP="00AC161C">
            <w:pPr>
              <w:pStyle w:val="Standard"/>
              <w:spacing w:after="120"/>
              <w:jc w:val="right"/>
              <w:rPr>
                <w:rFonts w:cs="Times New Roman"/>
              </w:rPr>
            </w:pPr>
            <w:r w:rsidRPr="001D4343">
              <w:rPr>
                <w:rFonts w:cs="Times New Roman"/>
              </w:rPr>
              <w:t>Miejscowość, data</w:t>
            </w: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r w:rsidRPr="001D4343">
              <w:rPr>
                <w:rFonts w:cs="Times New Roman"/>
                <w:b/>
              </w:rPr>
              <w:t>Wniosek o zmianę lokalnych kryteriów wyboru operacji</w:t>
            </w:r>
          </w:p>
          <w:p w:rsidR="001D4343" w:rsidRPr="001D4343" w:rsidRDefault="001D4343" w:rsidP="00AC161C">
            <w:pPr>
              <w:pStyle w:val="Standard"/>
              <w:autoSpaceDE w:val="0"/>
              <w:jc w:val="center"/>
              <w:rPr>
                <w:rFonts w:cs="Times New Roman"/>
                <w:bCs/>
              </w:rPr>
            </w:pPr>
          </w:p>
          <w:p w:rsidR="001D4343" w:rsidRPr="001D4343" w:rsidRDefault="001D4343" w:rsidP="00AC161C">
            <w:pPr>
              <w:pStyle w:val="Standard"/>
              <w:autoSpaceDE w:val="0"/>
              <w:jc w:val="both"/>
              <w:rPr>
                <w:rFonts w:cs="Times New Roman"/>
                <w:bCs/>
              </w:rPr>
            </w:pPr>
            <w:r w:rsidRPr="001D4343">
              <w:rPr>
                <w:rFonts w:cs="Times New Roman"/>
                <w:bCs/>
              </w:rPr>
              <w:t>W związku z § 35  Regulaminu Rady wnoszę o zmianę lokalnych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Propozycja zmian do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Uzasadnienie zmian:</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1D4343" w:rsidRPr="001D4343" w:rsidRDefault="001D4343" w:rsidP="00AC161C">
            <w:pPr>
              <w:pStyle w:val="Standard"/>
              <w:spacing w:after="120"/>
              <w:jc w:val="right"/>
              <w:rPr>
                <w:rFonts w:cs="Times New Roman"/>
                <w:i/>
              </w:rPr>
            </w:pPr>
            <w:r w:rsidRPr="001D4343">
              <w:rPr>
                <w:rFonts w:cs="Times New Roman"/>
                <w:i/>
              </w:rPr>
              <w:t xml:space="preserve">Podpisy osób wnioskujących  </w:t>
            </w:r>
          </w:p>
        </w:tc>
      </w:tr>
    </w:tbl>
    <w:p w:rsidR="00314C84" w:rsidRPr="001D4343" w:rsidRDefault="00314C84">
      <w:pPr>
        <w:rPr>
          <w:rFonts w:cs="Times New Roman"/>
        </w:rPr>
      </w:pPr>
    </w:p>
    <w:sectPr w:rsidR="00314C84" w:rsidRPr="001D4343" w:rsidSect="00515EC5">
      <w:headerReference w:type="default" r:id="rId10"/>
      <w:footerReference w:type="default" r:id="rId11"/>
      <w:pgSz w:w="11906" w:h="16838"/>
      <w:pgMar w:top="709"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0C" w:rsidRDefault="0066450C" w:rsidP="00D10901">
      <w:r>
        <w:separator/>
      </w:r>
    </w:p>
  </w:endnote>
  <w:endnote w:type="continuationSeparator" w:id="0">
    <w:p w:rsidR="0066450C" w:rsidRDefault="0066450C" w:rsidP="00D1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9409"/>
      <w:docPartObj>
        <w:docPartGallery w:val="Page Numbers (Bottom of Page)"/>
        <w:docPartUnique/>
      </w:docPartObj>
    </w:sdtPr>
    <w:sdtContent>
      <w:p w:rsidR="00C1177C" w:rsidRDefault="0048581C">
        <w:pPr>
          <w:pStyle w:val="Stopka"/>
          <w:jc w:val="right"/>
        </w:pPr>
        <w:fldSimple w:instr=" PAGE   \* MERGEFORMAT ">
          <w:r w:rsidR="008A2485">
            <w:rPr>
              <w:noProof/>
            </w:rPr>
            <w:t>2</w:t>
          </w:r>
        </w:fldSimple>
      </w:p>
    </w:sdtContent>
  </w:sdt>
  <w:p w:rsidR="00C45017" w:rsidRDefault="0066450C">
    <w:pPr>
      <w:pStyle w:val="Stopka"/>
      <w:pBdr>
        <w:top w:val="single" w:sz="4" w:space="1" w:color="C0C0C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0C" w:rsidRDefault="0066450C" w:rsidP="00D10901">
      <w:r>
        <w:separator/>
      </w:r>
    </w:p>
  </w:footnote>
  <w:footnote w:type="continuationSeparator" w:id="0">
    <w:p w:rsidR="0066450C" w:rsidRDefault="0066450C" w:rsidP="00D1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E8" w:rsidRDefault="00A871E8" w:rsidP="00A871E8">
    <w:pPr>
      <w:pStyle w:val="Nagwek"/>
      <w:rPr>
        <w:noProof/>
        <w:lang w:eastAsia="pl-PL"/>
      </w:rPr>
    </w:pPr>
    <w:r>
      <w:rPr>
        <w:noProof/>
        <w:lang w:eastAsia="pl-PL"/>
      </w:rPr>
      <w:drawing>
        <wp:inline distT="0" distB="0" distL="0" distR="0">
          <wp:extent cx="1162050" cy="771525"/>
          <wp:effectExtent l="19050" t="0" r="0" b="0"/>
          <wp:docPr id="12"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9"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A871E8" w:rsidRDefault="00A871E8" w:rsidP="00A871E8">
    <w:pPr>
      <w:pStyle w:val="Nagwek"/>
      <w:rPr>
        <w:noProof/>
        <w:lang w:eastAsia="pl-PL"/>
      </w:rPr>
    </w:pPr>
  </w:p>
  <w:p w:rsidR="00A871E8" w:rsidRDefault="00A871E8" w:rsidP="00A871E8">
    <w:pPr>
      <w:pStyle w:val="Nagwek"/>
      <w:jc w:val="center"/>
      <w:rPr>
        <w:noProof/>
        <w:sz w:val="20"/>
        <w:szCs w:val="20"/>
        <w:lang w:eastAsia="pl-PL"/>
      </w:rPr>
    </w:pPr>
    <w:r>
      <w:rPr>
        <w:noProof/>
        <w:sz w:val="20"/>
        <w:szCs w:val="20"/>
        <w:lang w:eastAsia="pl-PL"/>
      </w:rPr>
      <w:t>„</w:t>
    </w:r>
    <w:r w:rsidRPr="00A171B0">
      <w:rPr>
        <w:noProof/>
        <w:sz w:val="20"/>
        <w:szCs w:val="20"/>
        <w:lang w:eastAsia="pl-PL"/>
      </w:rPr>
      <w:t xml:space="preserve">Europejski Fundusz </w:t>
    </w:r>
    <w:r>
      <w:rPr>
        <w:noProof/>
        <w:sz w:val="20"/>
        <w:szCs w:val="20"/>
        <w:lang w:eastAsia="pl-PL"/>
      </w:rPr>
      <w:t xml:space="preserve">Rolny </w:t>
    </w:r>
    <w:r w:rsidRPr="00A171B0">
      <w:rPr>
        <w:noProof/>
        <w:sz w:val="20"/>
        <w:szCs w:val="20"/>
        <w:lang w:eastAsia="pl-PL"/>
      </w:rPr>
      <w:t>na rzecz Rozwoju Obszarów Wiejskich</w:t>
    </w:r>
    <w:r>
      <w:rPr>
        <w:noProof/>
        <w:sz w:val="20"/>
        <w:szCs w:val="20"/>
        <w:lang w:eastAsia="pl-PL"/>
      </w:rPr>
      <w:t>:</w:t>
    </w:r>
    <w:r w:rsidRPr="00A171B0">
      <w:rPr>
        <w:noProof/>
        <w:sz w:val="20"/>
        <w:szCs w:val="20"/>
        <w:lang w:eastAsia="pl-PL"/>
      </w:rPr>
      <w:t xml:space="preserve"> Europa Inwestująca w Obszary Wiejskie</w:t>
    </w:r>
    <w:r>
      <w:rPr>
        <w:noProof/>
        <w:sz w:val="20"/>
        <w:szCs w:val="20"/>
        <w:lang w:eastAsia="pl-PL"/>
      </w:rPr>
      <w:t>”</w:t>
    </w:r>
  </w:p>
  <w:p w:rsidR="00A871E8" w:rsidRPr="000E4F9E" w:rsidRDefault="00A871E8" w:rsidP="00A871E8">
    <w:pPr>
      <w:pStyle w:val="Nagwek"/>
      <w:jc w:val="center"/>
      <w:rPr>
        <w:sz w:val="10"/>
        <w:szCs w:val="10"/>
      </w:rPr>
    </w:pPr>
  </w:p>
  <w:p w:rsidR="00A871E8" w:rsidRPr="00181632" w:rsidRDefault="00A871E8" w:rsidP="00A871E8">
    <w:pPr>
      <w:pStyle w:val="Nagwek"/>
      <w:rPr>
        <w:color w:val="808080"/>
        <w:sz w:val="20"/>
        <w:szCs w:val="20"/>
      </w:rPr>
    </w:pPr>
    <w:r w:rsidRPr="00181632">
      <w:rPr>
        <w:color w:val="808080"/>
        <w:sz w:val="20"/>
        <w:szCs w:val="20"/>
      </w:rPr>
      <w:t>Umowa Nr 00020-6933-UM0310019/15</w:t>
    </w:r>
  </w:p>
  <w:p w:rsidR="00C45017" w:rsidRPr="00A871E8" w:rsidRDefault="00A871E8" w:rsidP="00A871E8">
    <w:pPr>
      <w:pStyle w:val="Nagwek"/>
      <w:rPr>
        <w:color w:val="808080"/>
        <w:sz w:val="20"/>
        <w:szCs w:val="20"/>
      </w:rPr>
    </w:pPr>
    <w:r w:rsidRPr="00181632">
      <w:rPr>
        <w:color w:val="808080"/>
        <w:sz w:val="20"/>
        <w:szCs w:val="20"/>
      </w:rPr>
      <w:t>U</w:t>
    </w:r>
    <w:r>
      <w:rPr>
        <w:color w:val="808080"/>
        <w:sz w:val="20"/>
        <w:szCs w:val="20"/>
      </w:rPr>
      <w:t>mowa Nr 00017-6937-UM0300019/16</w:t>
    </w:r>
  </w:p>
  <w:p w:rsidR="00C45017" w:rsidRDefault="0066450C">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5CB7C6E"/>
    <w:multiLevelType w:val="hybridMultilevel"/>
    <w:tmpl w:val="B73CFF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993EE8"/>
    <w:multiLevelType w:val="hybridMultilevel"/>
    <w:tmpl w:val="FE0A4A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23"/>
  </w:num>
  <w:num w:numId="18">
    <w:abstractNumId w:val="24"/>
  </w:num>
  <w:num w:numId="19">
    <w:abstractNumId w:val="28"/>
  </w:num>
  <w:num w:numId="20">
    <w:abstractNumId w:val="31"/>
  </w:num>
  <w:num w:numId="21">
    <w:abstractNumId w:val="21"/>
  </w:num>
  <w:num w:numId="22">
    <w:abstractNumId w:val="27"/>
  </w:num>
  <w:num w:numId="23">
    <w:abstractNumId w:val="14"/>
  </w:num>
  <w:num w:numId="24">
    <w:abstractNumId w:val="40"/>
  </w:num>
  <w:num w:numId="25">
    <w:abstractNumId w:val="37"/>
  </w:num>
  <w:num w:numId="26">
    <w:abstractNumId w:val="25"/>
  </w:num>
  <w:num w:numId="27">
    <w:abstractNumId w:val="36"/>
  </w:num>
  <w:num w:numId="28">
    <w:abstractNumId w:val="16"/>
  </w:num>
  <w:num w:numId="29">
    <w:abstractNumId w:val="26"/>
  </w:num>
  <w:num w:numId="30">
    <w:abstractNumId w:val="38"/>
  </w:num>
  <w:num w:numId="31">
    <w:abstractNumId w:val="29"/>
  </w:num>
  <w:num w:numId="32">
    <w:abstractNumId w:val="43"/>
  </w:num>
  <w:num w:numId="33">
    <w:abstractNumId w:val="17"/>
  </w:num>
  <w:num w:numId="34">
    <w:abstractNumId w:val="35"/>
  </w:num>
  <w:num w:numId="35">
    <w:abstractNumId w:val="32"/>
  </w:num>
  <w:num w:numId="36">
    <w:abstractNumId w:val="30"/>
  </w:num>
  <w:num w:numId="37">
    <w:abstractNumId w:val="39"/>
  </w:num>
  <w:num w:numId="38">
    <w:abstractNumId w:val="34"/>
  </w:num>
  <w:num w:numId="39">
    <w:abstractNumId w:val="42"/>
  </w:num>
  <w:num w:numId="40">
    <w:abstractNumId w:val="22"/>
  </w:num>
  <w:num w:numId="41">
    <w:abstractNumId w:val="20"/>
  </w:num>
  <w:num w:numId="42">
    <w:abstractNumId w:val="18"/>
  </w:num>
  <w:num w:numId="43">
    <w:abstractNumId w:val="4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D4343"/>
    <w:rsid w:val="00045525"/>
    <w:rsid w:val="000917B8"/>
    <w:rsid w:val="000B3991"/>
    <w:rsid w:val="000F7AE9"/>
    <w:rsid w:val="001C544E"/>
    <w:rsid w:val="001D4343"/>
    <w:rsid w:val="001F1444"/>
    <w:rsid w:val="00273150"/>
    <w:rsid w:val="002C7BA5"/>
    <w:rsid w:val="00314C84"/>
    <w:rsid w:val="00414A91"/>
    <w:rsid w:val="00420CD3"/>
    <w:rsid w:val="0048581C"/>
    <w:rsid w:val="00485CDC"/>
    <w:rsid w:val="005A7730"/>
    <w:rsid w:val="0066450C"/>
    <w:rsid w:val="006B5511"/>
    <w:rsid w:val="006D13FF"/>
    <w:rsid w:val="007A20B3"/>
    <w:rsid w:val="007B4A91"/>
    <w:rsid w:val="007F5582"/>
    <w:rsid w:val="008A2485"/>
    <w:rsid w:val="00916D21"/>
    <w:rsid w:val="00A04734"/>
    <w:rsid w:val="00A06C1B"/>
    <w:rsid w:val="00A871E8"/>
    <w:rsid w:val="00AB3CD2"/>
    <w:rsid w:val="00AE6A81"/>
    <w:rsid w:val="00C1177C"/>
    <w:rsid w:val="00CA6DCB"/>
    <w:rsid w:val="00D10901"/>
    <w:rsid w:val="00D40374"/>
    <w:rsid w:val="00D67541"/>
    <w:rsid w:val="00DC43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34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343"/>
    <w:rPr>
      <w:color w:val="0000FF"/>
      <w:u w:val="single"/>
    </w:rPr>
  </w:style>
  <w:style w:type="paragraph" w:styleId="Tekstpodstawowy">
    <w:name w:val="Body Text"/>
    <w:basedOn w:val="Normalny"/>
    <w:link w:val="TekstpodstawowyZnak"/>
    <w:rsid w:val="001D4343"/>
    <w:pPr>
      <w:jc w:val="center"/>
    </w:pPr>
    <w:rPr>
      <w:sz w:val="16"/>
    </w:rPr>
  </w:style>
  <w:style w:type="character" w:customStyle="1" w:styleId="TekstpodstawowyZnak">
    <w:name w:val="Tekst podstawowy Znak"/>
    <w:basedOn w:val="Domylnaczcionkaakapitu"/>
    <w:link w:val="Tekstpodstawowy"/>
    <w:rsid w:val="001D4343"/>
    <w:rPr>
      <w:rFonts w:ascii="Times New Roman" w:eastAsia="Times New Roman" w:hAnsi="Times New Roman" w:cs="Calibri"/>
      <w:sz w:val="16"/>
      <w:szCs w:val="24"/>
      <w:lang w:eastAsia="ar-SA"/>
    </w:rPr>
  </w:style>
  <w:style w:type="paragraph" w:customStyle="1" w:styleId="Standard">
    <w:name w:val="Standard"/>
    <w:rsid w:val="001D4343"/>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1D4343"/>
    <w:pPr>
      <w:spacing w:after="120"/>
    </w:pPr>
  </w:style>
  <w:style w:type="paragraph" w:styleId="Akapitzlist">
    <w:name w:val="List Paragraph"/>
    <w:basedOn w:val="Normalny"/>
    <w:uiPriority w:val="34"/>
    <w:qFormat/>
    <w:rsid w:val="001D4343"/>
    <w:pPr>
      <w:ind w:left="720"/>
    </w:pPr>
    <w:rPr>
      <w:sz w:val="20"/>
      <w:szCs w:val="20"/>
    </w:rPr>
  </w:style>
  <w:style w:type="paragraph" w:styleId="Stopka">
    <w:name w:val="footer"/>
    <w:basedOn w:val="Normalny"/>
    <w:link w:val="StopkaZnak"/>
    <w:uiPriority w:val="99"/>
    <w:rsid w:val="001D4343"/>
  </w:style>
  <w:style w:type="character" w:customStyle="1" w:styleId="StopkaZnak">
    <w:name w:val="Stopka Znak"/>
    <w:basedOn w:val="Domylnaczcionkaakapitu"/>
    <w:link w:val="Stopka"/>
    <w:uiPriority w:val="99"/>
    <w:rsid w:val="001D4343"/>
    <w:rPr>
      <w:rFonts w:ascii="Times New Roman" w:eastAsia="Times New Roman" w:hAnsi="Times New Roman" w:cs="Calibri"/>
      <w:sz w:val="24"/>
      <w:szCs w:val="24"/>
      <w:lang w:eastAsia="ar-SA"/>
    </w:rPr>
  </w:style>
  <w:style w:type="paragraph" w:styleId="Tytu">
    <w:name w:val="Title"/>
    <w:basedOn w:val="Normalny"/>
    <w:next w:val="Normalny"/>
    <w:link w:val="TytuZnak"/>
    <w:qFormat/>
    <w:rsid w:val="001D4343"/>
    <w:pPr>
      <w:widowControl w:val="0"/>
      <w:jc w:val="center"/>
    </w:pPr>
    <w:rPr>
      <w:rFonts w:eastAsia="Lucida Sans Unicode"/>
      <w:b/>
      <w:kern w:val="1"/>
      <w:sz w:val="32"/>
    </w:rPr>
  </w:style>
  <w:style w:type="character" w:customStyle="1" w:styleId="TytuZnak">
    <w:name w:val="Tytuł Znak"/>
    <w:basedOn w:val="Domylnaczcionkaakapitu"/>
    <w:link w:val="Tytu"/>
    <w:rsid w:val="001D4343"/>
    <w:rPr>
      <w:rFonts w:ascii="Times New Roman" w:eastAsia="Lucida Sans Unicode" w:hAnsi="Times New Roman" w:cs="Calibri"/>
      <w:b/>
      <w:kern w:val="1"/>
      <w:sz w:val="32"/>
      <w:szCs w:val="24"/>
      <w:lang w:eastAsia="ar-SA"/>
    </w:rPr>
  </w:style>
  <w:style w:type="paragraph" w:customStyle="1" w:styleId="Tekstpodstawowywcity21">
    <w:name w:val="Tekst podstawowy wcięty 21"/>
    <w:basedOn w:val="Normalny"/>
    <w:rsid w:val="001D4343"/>
    <w:pPr>
      <w:spacing w:after="120" w:line="480" w:lineRule="auto"/>
      <w:ind w:left="283"/>
    </w:pPr>
  </w:style>
  <w:style w:type="paragraph" w:customStyle="1" w:styleId="Heading1">
    <w:name w:val="Heading 1"/>
    <w:basedOn w:val="Standard"/>
    <w:next w:val="Standard"/>
    <w:rsid w:val="001D4343"/>
    <w:pPr>
      <w:keepNext/>
      <w:widowControl/>
      <w:suppressAutoHyphens w:val="0"/>
      <w:snapToGrid w:val="0"/>
    </w:pPr>
    <w:rPr>
      <w:rFonts w:eastAsia="Times New Roman"/>
      <w:b/>
      <w:bCs/>
      <w:szCs w:val="20"/>
    </w:rPr>
  </w:style>
  <w:style w:type="paragraph" w:customStyle="1" w:styleId="Znak1">
    <w:name w:val="Znak1"/>
    <w:basedOn w:val="Standard"/>
    <w:rsid w:val="001D4343"/>
    <w:pPr>
      <w:widowControl/>
      <w:suppressAutoHyphens w:val="0"/>
    </w:pPr>
    <w:rPr>
      <w:rFonts w:eastAsia="Times New Roman"/>
    </w:rPr>
  </w:style>
  <w:style w:type="character" w:styleId="Uwydatnienie">
    <w:name w:val="Emphasis"/>
    <w:uiPriority w:val="20"/>
    <w:qFormat/>
    <w:rsid w:val="001D4343"/>
    <w:rPr>
      <w:i/>
      <w:iCs/>
    </w:rPr>
  </w:style>
  <w:style w:type="paragraph" w:styleId="Tekstdymka">
    <w:name w:val="Balloon Text"/>
    <w:basedOn w:val="Normalny"/>
    <w:link w:val="TekstdymkaZnak"/>
    <w:uiPriority w:val="99"/>
    <w:semiHidden/>
    <w:unhideWhenUsed/>
    <w:rsid w:val="001D4343"/>
    <w:rPr>
      <w:rFonts w:ascii="Tahoma" w:hAnsi="Tahoma" w:cs="Tahoma"/>
      <w:sz w:val="16"/>
      <w:szCs w:val="16"/>
    </w:rPr>
  </w:style>
  <w:style w:type="character" w:customStyle="1" w:styleId="TekstdymkaZnak">
    <w:name w:val="Tekst dymka Znak"/>
    <w:basedOn w:val="Domylnaczcionkaakapitu"/>
    <w:link w:val="Tekstdymka"/>
    <w:uiPriority w:val="99"/>
    <w:semiHidden/>
    <w:rsid w:val="001D4343"/>
    <w:rPr>
      <w:rFonts w:ascii="Tahoma" w:eastAsia="Times New Roman" w:hAnsi="Tahoma" w:cs="Tahoma"/>
      <w:sz w:val="16"/>
      <w:szCs w:val="16"/>
      <w:lang w:eastAsia="ar-SA"/>
    </w:rPr>
  </w:style>
  <w:style w:type="paragraph" w:styleId="Nagwek">
    <w:name w:val="header"/>
    <w:basedOn w:val="Normalny"/>
    <w:link w:val="NagwekZnak"/>
    <w:uiPriority w:val="99"/>
    <w:unhideWhenUsed/>
    <w:rsid w:val="00C1177C"/>
    <w:pPr>
      <w:tabs>
        <w:tab w:val="center" w:pos="4536"/>
        <w:tab w:val="right" w:pos="9072"/>
      </w:tabs>
    </w:pPr>
  </w:style>
  <w:style w:type="character" w:customStyle="1" w:styleId="NagwekZnak">
    <w:name w:val="Nagłówek Znak"/>
    <w:basedOn w:val="Domylnaczcionkaakapitu"/>
    <w:link w:val="Nagwek"/>
    <w:uiPriority w:val="99"/>
    <w:rsid w:val="00C1177C"/>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angrupadziala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9C8C-5F46-4522-ADBC-78E0AF6B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5414</Words>
  <Characters>32488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A.Wasowska</dc:creator>
  <cp:lastModifiedBy>LGD 1</cp:lastModifiedBy>
  <cp:revision>2</cp:revision>
  <cp:lastPrinted>2017-10-04T09:07:00Z</cp:lastPrinted>
  <dcterms:created xsi:type="dcterms:W3CDTF">2017-11-20T13:21:00Z</dcterms:created>
  <dcterms:modified xsi:type="dcterms:W3CDTF">2017-11-20T13:21:00Z</dcterms:modified>
</cp:coreProperties>
</file>